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6C" w:rsidRPr="003B7442" w:rsidRDefault="006A326C" w:rsidP="006A326C">
      <w:pPr>
        <w:pStyle w:val="1"/>
        <w:spacing w:before="0" w:after="0"/>
        <w:contextualSpacing/>
        <w:rPr>
          <w:rFonts w:ascii="PT Astra Serif" w:hAnsi="PT Astra Serif"/>
        </w:rPr>
      </w:pPr>
      <w:r w:rsidRPr="008D76B6">
        <w:rPr>
          <w:rFonts w:ascii="PT Astra Serif" w:hAnsi="PT Astra Serif"/>
        </w:rPr>
        <w:t xml:space="preserve">Региональный </w:t>
      </w:r>
      <w:r w:rsidRPr="003B7442">
        <w:rPr>
          <w:rFonts w:ascii="PT Astra Serif" w:hAnsi="PT Astra Serif"/>
        </w:rPr>
        <w:t>план</w:t>
      </w:r>
      <w:r w:rsidRPr="003B7442">
        <w:rPr>
          <w:rFonts w:ascii="PT Astra Serif" w:hAnsi="PT Astra Serif"/>
        </w:rPr>
        <w:br/>
        <w:t xml:space="preserve"> мероприятий ("дорожная карта") "Изменения в отраслях социальной сферы, направленные на </w:t>
      </w:r>
      <w:r w:rsidR="00F27CCA" w:rsidRPr="003B7442">
        <w:rPr>
          <w:rFonts w:ascii="PT Astra Serif" w:hAnsi="PT Astra Serif"/>
        </w:rPr>
        <w:t>совершенствование системы оплаты труда учреждений образования</w:t>
      </w:r>
      <w:r w:rsidRPr="003B7442">
        <w:rPr>
          <w:rFonts w:ascii="PT Astra Serif" w:hAnsi="PT Astra Serif"/>
        </w:rPr>
        <w:t>"</w:t>
      </w:r>
    </w:p>
    <w:p w:rsidR="006A326C" w:rsidRPr="003B7442" w:rsidRDefault="006A326C" w:rsidP="006A326C">
      <w:pPr>
        <w:pStyle w:val="1"/>
        <w:spacing w:before="0" w:after="0"/>
        <w:contextualSpacing/>
        <w:rPr>
          <w:rFonts w:ascii="PT Astra Serif" w:hAnsi="PT Astra Serif"/>
        </w:rPr>
      </w:pPr>
    </w:p>
    <w:p w:rsidR="006A326C" w:rsidRPr="003B7442" w:rsidRDefault="006A326C" w:rsidP="006A326C">
      <w:pPr>
        <w:pStyle w:val="1"/>
        <w:spacing w:before="0" w:after="0"/>
        <w:contextualSpacing/>
        <w:rPr>
          <w:rFonts w:ascii="PT Astra Serif" w:hAnsi="PT Astra Serif"/>
        </w:rPr>
      </w:pPr>
      <w:r w:rsidRPr="003B7442">
        <w:rPr>
          <w:rFonts w:ascii="PT Astra Serif" w:hAnsi="PT Astra Serif"/>
        </w:rPr>
        <w:t>1. Основные количественные характеристики системы дошкольного образования</w:t>
      </w:r>
    </w:p>
    <w:p w:rsidR="006A326C" w:rsidRPr="003B7442" w:rsidRDefault="006A326C" w:rsidP="006A326C">
      <w:pPr>
        <w:spacing w:after="0"/>
        <w:contextualSpacing/>
        <w:rPr>
          <w:rFonts w:ascii="PT Astra Serif" w:hAnsi="PT Astra Serif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"/>
        <w:gridCol w:w="6537"/>
        <w:gridCol w:w="1516"/>
        <w:gridCol w:w="1178"/>
        <w:gridCol w:w="1275"/>
        <w:gridCol w:w="1276"/>
        <w:gridCol w:w="1418"/>
        <w:gridCol w:w="1275"/>
      </w:tblGrid>
      <w:tr w:rsidR="00844008" w:rsidRPr="003B7442" w:rsidTr="00844008">
        <w:trPr>
          <w:trHeight w:val="256"/>
        </w:trPr>
        <w:tc>
          <w:tcPr>
            <w:tcW w:w="834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№ п/п</w:t>
            </w:r>
          </w:p>
        </w:tc>
        <w:tc>
          <w:tcPr>
            <w:tcW w:w="6537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Характеристики</w:t>
            </w:r>
          </w:p>
        </w:tc>
        <w:tc>
          <w:tcPr>
            <w:tcW w:w="1516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Единицы измерения</w:t>
            </w:r>
          </w:p>
        </w:tc>
        <w:tc>
          <w:tcPr>
            <w:tcW w:w="1178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844008" w:rsidRPr="003B7442" w:rsidRDefault="00844008" w:rsidP="0084400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:rsidR="00844008" w:rsidRPr="003B7442" w:rsidRDefault="00844008" w:rsidP="0084400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</w:tcPr>
          <w:p w:rsidR="00844008" w:rsidRPr="003B7442" w:rsidRDefault="00844008" w:rsidP="0084400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2027 год</w:t>
            </w:r>
          </w:p>
        </w:tc>
        <w:tc>
          <w:tcPr>
            <w:tcW w:w="1275" w:type="dxa"/>
          </w:tcPr>
          <w:p w:rsidR="00844008" w:rsidRPr="003B7442" w:rsidRDefault="00844008" w:rsidP="0084400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2028 год</w:t>
            </w:r>
          </w:p>
        </w:tc>
      </w:tr>
      <w:tr w:rsidR="00844008" w:rsidRPr="003B7442" w:rsidTr="00844008">
        <w:trPr>
          <w:trHeight w:val="1061"/>
        </w:trPr>
        <w:tc>
          <w:tcPr>
            <w:tcW w:w="834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bookmarkStart w:id="0" w:name="sub_11301"/>
            <w:r w:rsidRPr="003B7442">
              <w:rPr>
                <w:rFonts w:ascii="PT Astra Serif" w:hAnsi="PT Astra Serif"/>
                <w:sz w:val="22"/>
                <w:szCs w:val="22"/>
              </w:rPr>
              <w:t>1.</w:t>
            </w:r>
            <w:bookmarkEnd w:id="0"/>
          </w:p>
        </w:tc>
        <w:tc>
          <w:tcPr>
            <w:tcW w:w="6537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и средней заработной платы работников в сфере общего образования региона</w:t>
            </w:r>
          </w:p>
        </w:tc>
        <w:tc>
          <w:tcPr>
            <w:tcW w:w="151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7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844008" w:rsidRPr="003B7442" w:rsidTr="00844008">
        <w:trPr>
          <w:trHeight w:val="1265"/>
        </w:trPr>
        <w:tc>
          <w:tcPr>
            <w:tcW w:w="834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6537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педагогических работников государственных (муниципальных) дошкольных образовательных организаций от общего фонда оплаты труда государственных (муниципальных) дошкольных образовательных организаций региона</w:t>
            </w:r>
          </w:p>
        </w:tc>
        <w:tc>
          <w:tcPr>
            <w:tcW w:w="151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7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</w:tr>
      <w:tr w:rsidR="00844008" w:rsidRPr="003B7442" w:rsidTr="00844008">
        <w:trPr>
          <w:trHeight w:val="1762"/>
        </w:trPr>
        <w:tc>
          <w:tcPr>
            <w:tcW w:w="834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6537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работников, не относящихся к отдельным категориям, утвержденным Указом Президента Российской Федерации от 1 июня 2012 года № 761, государственных (муниципальных) дошкольных образовательных организаций от общего фонда оплаты труда государственных (муниципальных) дошкольных образовательных организаций региона</w:t>
            </w:r>
          </w:p>
        </w:tc>
        <w:tc>
          <w:tcPr>
            <w:tcW w:w="151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7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</w:tr>
      <w:tr w:rsidR="00844008" w:rsidRPr="003B7442" w:rsidTr="00844008">
        <w:trPr>
          <w:trHeight w:val="1279"/>
        </w:trPr>
        <w:tc>
          <w:tcPr>
            <w:tcW w:w="834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6537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оклада (должного оклада), ставки заработной платы педагогических работников государственных (муниципальных) дошкольных образовательных организаций от фонда оплаты труда педагогических работников государственных (муниципальных) дошкольных образовательных организаций региона</w:t>
            </w:r>
          </w:p>
        </w:tc>
        <w:tc>
          <w:tcPr>
            <w:tcW w:w="1516" w:type="dxa"/>
            <w:vAlign w:val="center"/>
          </w:tcPr>
          <w:p w:rsidR="00844008" w:rsidRPr="003B7442" w:rsidRDefault="00844008" w:rsidP="006A326C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7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</w:tr>
      <w:tr w:rsidR="00844008" w:rsidRPr="003B7442" w:rsidTr="00844008">
        <w:trPr>
          <w:trHeight w:val="1536"/>
        </w:trPr>
        <w:tc>
          <w:tcPr>
            <w:tcW w:w="834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bookmarkStart w:id="1" w:name="sub_11305"/>
            <w:r w:rsidRPr="003B7442">
              <w:rPr>
                <w:rFonts w:ascii="PT Astra Serif" w:hAnsi="PT Astra Serif"/>
                <w:sz w:val="22"/>
                <w:szCs w:val="22"/>
              </w:rPr>
              <w:t>5.</w:t>
            </w:r>
            <w:bookmarkEnd w:id="1"/>
          </w:p>
        </w:tc>
        <w:tc>
          <w:tcPr>
            <w:tcW w:w="6537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компенсационных выплат и выплат стимулирующего характера педагогических работников государственных (муниципальных) дошкольных образовательных организаций от фонда оплаты труда педагогических работников государственных (муниципальных) дошкольных образовательных организаций региона</w:t>
            </w:r>
          </w:p>
        </w:tc>
        <w:tc>
          <w:tcPr>
            <w:tcW w:w="1516" w:type="dxa"/>
            <w:vAlign w:val="center"/>
          </w:tcPr>
          <w:p w:rsidR="00844008" w:rsidRPr="003B7442" w:rsidRDefault="00844008" w:rsidP="006A326C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7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</w:tbl>
    <w:p w:rsidR="006A326C" w:rsidRPr="003B7442" w:rsidRDefault="006A326C" w:rsidP="006A326C">
      <w:pPr>
        <w:contextualSpacing/>
        <w:rPr>
          <w:rFonts w:ascii="PT Astra Serif" w:hAnsi="PT Astra Serif"/>
        </w:rPr>
      </w:pPr>
    </w:p>
    <w:p w:rsidR="006A326C" w:rsidRPr="003B7442" w:rsidRDefault="006A326C" w:rsidP="008D76B6">
      <w:pPr>
        <w:pStyle w:val="1"/>
        <w:spacing w:before="0" w:after="0"/>
        <w:contextualSpacing/>
        <w:rPr>
          <w:rFonts w:ascii="PT Astra Serif" w:hAnsi="PT Astra Serif"/>
          <w:szCs w:val="22"/>
        </w:rPr>
      </w:pPr>
      <w:r w:rsidRPr="003B7442">
        <w:rPr>
          <w:rFonts w:ascii="PT Astra Serif" w:hAnsi="PT Astra Serif"/>
          <w:szCs w:val="22"/>
        </w:rPr>
        <w:lastRenderedPageBreak/>
        <w:t>2. Основные количественные характеристики системы общего образования</w:t>
      </w:r>
    </w:p>
    <w:p w:rsidR="006A326C" w:rsidRPr="003B7442" w:rsidRDefault="006A326C" w:rsidP="008D76B6">
      <w:pPr>
        <w:spacing w:after="0"/>
        <w:contextualSpacing/>
        <w:rPr>
          <w:rFonts w:ascii="PT Astra Serif" w:hAnsi="PT Astra Serif"/>
        </w:rPr>
      </w:pPr>
    </w:p>
    <w:tbl>
      <w:tblPr>
        <w:tblW w:w="15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6561"/>
        <w:gridCol w:w="1560"/>
        <w:gridCol w:w="1134"/>
        <w:gridCol w:w="1268"/>
        <w:gridCol w:w="1349"/>
        <w:gridCol w:w="1352"/>
        <w:gridCol w:w="1344"/>
      </w:tblGrid>
      <w:tr w:rsidR="00844008" w:rsidRPr="003B7442" w:rsidTr="00844008">
        <w:trPr>
          <w:trHeight w:val="70"/>
        </w:trPr>
        <w:tc>
          <w:tcPr>
            <w:tcW w:w="810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№ п/п</w:t>
            </w:r>
          </w:p>
        </w:tc>
        <w:tc>
          <w:tcPr>
            <w:tcW w:w="6561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Характеристики</w:t>
            </w:r>
          </w:p>
        </w:tc>
        <w:tc>
          <w:tcPr>
            <w:tcW w:w="1560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Единицы измерения</w:t>
            </w:r>
          </w:p>
        </w:tc>
        <w:tc>
          <w:tcPr>
            <w:tcW w:w="1134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268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349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1352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2027 год</w:t>
            </w:r>
          </w:p>
        </w:tc>
        <w:tc>
          <w:tcPr>
            <w:tcW w:w="1344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2028 год</w:t>
            </w:r>
          </w:p>
        </w:tc>
      </w:tr>
      <w:tr w:rsidR="00844008" w:rsidRPr="003B7442" w:rsidTr="00844008">
        <w:trPr>
          <w:trHeight w:val="1297"/>
        </w:trPr>
        <w:tc>
          <w:tcPr>
            <w:tcW w:w="810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6561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Отношение среднемесячной заработной платы педагогических работников государственных (муниципальных) общеобразовательных организаций и средней начисленной заработной плате наемных работников в организациях, у индивидуальных предпринимателей и физических лиц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6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49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52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4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7E39CE" w:rsidRPr="003B7442" w:rsidTr="00844008">
        <w:trPr>
          <w:trHeight w:val="1000"/>
        </w:trPr>
        <w:tc>
          <w:tcPr>
            <w:tcW w:w="810" w:type="dxa"/>
          </w:tcPr>
          <w:p w:rsidR="007E39CE" w:rsidRPr="003B7442" w:rsidRDefault="007E39CE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6561" w:type="dxa"/>
          </w:tcPr>
          <w:p w:rsidR="007E39CE" w:rsidRPr="003B7442" w:rsidRDefault="007E39CE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педагогических работников государственных (муниципальных) общеобразовательных организаций от общего фонда оплаты труда государственных (муниципальных) общеобразовательных организаций региона</w:t>
            </w:r>
          </w:p>
        </w:tc>
        <w:tc>
          <w:tcPr>
            <w:tcW w:w="1560" w:type="dxa"/>
            <w:vAlign w:val="center"/>
          </w:tcPr>
          <w:p w:rsidR="007E39CE" w:rsidRPr="003B7442" w:rsidRDefault="007E39CE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7E39CE" w:rsidRPr="003B7442" w:rsidRDefault="007E39CE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68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49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52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44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</w:tr>
      <w:tr w:rsidR="007E39CE" w:rsidRPr="003B7442" w:rsidTr="00844008">
        <w:trPr>
          <w:trHeight w:val="1508"/>
        </w:trPr>
        <w:tc>
          <w:tcPr>
            <w:tcW w:w="810" w:type="dxa"/>
          </w:tcPr>
          <w:p w:rsidR="007E39CE" w:rsidRPr="003B7442" w:rsidRDefault="007E39CE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6561" w:type="dxa"/>
          </w:tcPr>
          <w:p w:rsidR="007E39CE" w:rsidRPr="003B7442" w:rsidRDefault="007E39CE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работников, не относящихся к отдельным категориям, утвержденным Указом Президента Российской Федерации от 7 мая 2012 года № 597, государственных (муниципальных) общеобразовательных организаций от общего фонда оплаты труда государственных (муниципальных) общеобразовательных организаций региона</w:t>
            </w:r>
          </w:p>
        </w:tc>
        <w:tc>
          <w:tcPr>
            <w:tcW w:w="1560" w:type="dxa"/>
            <w:vAlign w:val="center"/>
          </w:tcPr>
          <w:p w:rsidR="007E39CE" w:rsidRPr="003B7442" w:rsidRDefault="007E39CE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7E39CE" w:rsidRPr="003B7442" w:rsidRDefault="007E39CE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68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49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52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44" w:type="dxa"/>
            <w:vAlign w:val="center"/>
          </w:tcPr>
          <w:p w:rsidR="007E39CE" w:rsidRPr="003B7442" w:rsidRDefault="007E39CE" w:rsidP="00946E37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  <w:tr w:rsidR="00844008" w:rsidRPr="003B7442" w:rsidTr="00844008">
        <w:trPr>
          <w:trHeight w:val="1267"/>
        </w:trPr>
        <w:tc>
          <w:tcPr>
            <w:tcW w:w="810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6561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оклада (должного оклада), ставки заработной платы педагогических работников государственных (муниципальных) общеобразовательных организаций от фонда оплаты труда педагогических работников государственных (муниципальных) общеобразовательных организаций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6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49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52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4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</w:tr>
      <w:tr w:rsidR="00844008" w:rsidRPr="003B7442" w:rsidTr="00844008">
        <w:trPr>
          <w:trHeight w:val="1413"/>
        </w:trPr>
        <w:tc>
          <w:tcPr>
            <w:tcW w:w="810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6561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компенсационных выплат и выплат стимулирующего характера педагогических работников государственных (муниципальных) общеобразовательных организаций от фонда оплаты труда педагогических работников государственных (муниципальных) общеобразовательных организаций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68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49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52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4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</w:tbl>
    <w:p w:rsidR="006A326C" w:rsidRPr="003B7442" w:rsidRDefault="006A326C" w:rsidP="006A326C">
      <w:pPr>
        <w:contextualSpacing/>
        <w:rPr>
          <w:rFonts w:ascii="PT Astra Serif" w:hAnsi="PT Astra Serif"/>
          <w:sz w:val="24"/>
        </w:rPr>
      </w:pPr>
    </w:p>
    <w:p w:rsidR="00844008" w:rsidRPr="003B7442" w:rsidRDefault="00844008" w:rsidP="006A326C">
      <w:pPr>
        <w:contextualSpacing/>
        <w:rPr>
          <w:rFonts w:ascii="PT Astra Serif" w:hAnsi="PT Astra Serif"/>
          <w:sz w:val="24"/>
        </w:rPr>
      </w:pPr>
    </w:p>
    <w:p w:rsidR="00844008" w:rsidRPr="003B7442" w:rsidRDefault="00844008" w:rsidP="006A326C">
      <w:pPr>
        <w:contextualSpacing/>
        <w:rPr>
          <w:rFonts w:ascii="PT Astra Serif" w:hAnsi="PT Astra Serif"/>
          <w:sz w:val="24"/>
        </w:rPr>
      </w:pPr>
    </w:p>
    <w:p w:rsidR="00844008" w:rsidRPr="003B7442" w:rsidRDefault="00844008" w:rsidP="006A326C">
      <w:pPr>
        <w:contextualSpacing/>
        <w:rPr>
          <w:rFonts w:ascii="PT Astra Serif" w:hAnsi="PT Astra Serif"/>
          <w:sz w:val="24"/>
        </w:rPr>
      </w:pPr>
    </w:p>
    <w:p w:rsidR="006A326C" w:rsidRPr="003B7442" w:rsidRDefault="006A326C" w:rsidP="008D76B6">
      <w:pPr>
        <w:pStyle w:val="1"/>
        <w:spacing w:before="0" w:after="0"/>
        <w:contextualSpacing/>
        <w:rPr>
          <w:rFonts w:ascii="PT Astra Serif" w:hAnsi="PT Astra Serif"/>
          <w:szCs w:val="22"/>
        </w:rPr>
      </w:pPr>
      <w:r w:rsidRPr="003B7442">
        <w:rPr>
          <w:rFonts w:ascii="PT Astra Serif" w:hAnsi="PT Astra Serif"/>
          <w:szCs w:val="22"/>
        </w:rPr>
        <w:lastRenderedPageBreak/>
        <w:t>3. Основные количественные характеристики системы дополнительного образования детей</w:t>
      </w:r>
    </w:p>
    <w:p w:rsidR="006A326C" w:rsidRPr="003B7442" w:rsidRDefault="006A326C" w:rsidP="008D76B6">
      <w:pPr>
        <w:spacing w:after="0"/>
        <w:contextualSpacing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6563"/>
        <w:gridCol w:w="1560"/>
        <w:gridCol w:w="1134"/>
        <w:gridCol w:w="1275"/>
        <w:gridCol w:w="1305"/>
        <w:gridCol w:w="1345"/>
        <w:gridCol w:w="1345"/>
      </w:tblGrid>
      <w:tr w:rsidR="00844008" w:rsidRPr="003B7442" w:rsidTr="00844008">
        <w:trPr>
          <w:trHeight w:val="258"/>
        </w:trPr>
        <w:tc>
          <w:tcPr>
            <w:tcW w:w="808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№ п/п</w:t>
            </w:r>
          </w:p>
        </w:tc>
        <w:tc>
          <w:tcPr>
            <w:tcW w:w="6563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Характеристики</w:t>
            </w:r>
          </w:p>
        </w:tc>
        <w:tc>
          <w:tcPr>
            <w:tcW w:w="1560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Единицы измерения</w:t>
            </w:r>
          </w:p>
        </w:tc>
        <w:tc>
          <w:tcPr>
            <w:tcW w:w="1134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30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134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2027 год</w:t>
            </w:r>
          </w:p>
        </w:tc>
        <w:tc>
          <w:tcPr>
            <w:tcW w:w="134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2028 год</w:t>
            </w:r>
          </w:p>
        </w:tc>
      </w:tr>
      <w:tr w:rsidR="00844008" w:rsidRPr="003B7442" w:rsidTr="00844008">
        <w:trPr>
          <w:trHeight w:val="1016"/>
        </w:trPr>
        <w:tc>
          <w:tcPr>
            <w:tcW w:w="808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6563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Отношение среднемесячной заработной платы педагогических работников государственных (муниципальных) учреждений дополнительного образования детей и средней заработная плата учителей в регионе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0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844008" w:rsidRPr="003B7442" w:rsidTr="00844008">
        <w:trPr>
          <w:trHeight w:val="1274"/>
        </w:trPr>
        <w:tc>
          <w:tcPr>
            <w:tcW w:w="808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6563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педагогических работников государственных (муниципальных) учреждений дополнительного образования детей от общего фонда оплаты труда государственных (муниципальных) учреждений дополнительного образования детей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30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</w:tr>
      <w:tr w:rsidR="00844008" w:rsidRPr="003B7442" w:rsidTr="00844008">
        <w:trPr>
          <w:trHeight w:val="1790"/>
        </w:trPr>
        <w:tc>
          <w:tcPr>
            <w:tcW w:w="808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6563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работников, не относящихся к отдельным категориям, утвержденным Указом Президента Российской Федерации от 28 декабря 2012 года № 1688, государственных (муниципальных) учреждений дополнительного образования детей от общего фонда оплаты труда государственных (муниципальных) учреждений дополнительного образования детей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30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</w:tr>
      <w:tr w:rsidR="00844008" w:rsidRPr="003B7442" w:rsidTr="00844008">
        <w:trPr>
          <w:trHeight w:val="1532"/>
        </w:trPr>
        <w:tc>
          <w:tcPr>
            <w:tcW w:w="808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6563" w:type="dxa"/>
          </w:tcPr>
          <w:p w:rsidR="00844008" w:rsidRPr="003B7442" w:rsidRDefault="00844008" w:rsidP="006A326C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оклада (должного оклада), ставки заработной платы педагогических работников государственных (муниципальных) учреждений дополнительного образования детей от фонда оплаты труда педагогических работников государственных (муниципальных) учреждений дополнительного образования детей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0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</w:tr>
      <w:tr w:rsidR="00844008" w:rsidRPr="003B7442" w:rsidTr="00844008">
        <w:trPr>
          <w:trHeight w:val="1532"/>
        </w:trPr>
        <w:tc>
          <w:tcPr>
            <w:tcW w:w="808" w:type="dxa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6563" w:type="dxa"/>
          </w:tcPr>
          <w:p w:rsidR="00844008" w:rsidRPr="003B7442" w:rsidRDefault="007E39CE" w:rsidP="00571FEB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 xml:space="preserve">Доля компенсационных выплат и </w:t>
            </w:r>
            <w:r w:rsidR="00844008" w:rsidRPr="003B7442">
              <w:rPr>
                <w:rFonts w:ascii="PT Astra Serif" w:hAnsi="PT Astra Serif"/>
                <w:sz w:val="22"/>
                <w:szCs w:val="22"/>
              </w:rPr>
              <w:t>выплат стимулирующего характера педагогических работников государственных (муниципальных) учреждений дополнительного образования детей от фонда оплаты труда педагогических работников государственных (муниципальных) учреждений дополнительного образования детей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6A326C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0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6A326C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34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</w:tbl>
    <w:p w:rsidR="00816B92" w:rsidRPr="003B7442" w:rsidRDefault="00816B92" w:rsidP="006A326C">
      <w:pPr>
        <w:contextualSpacing/>
        <w:rPr>
          <w:rFonts w:ascii="PT Astra Serif" w:hAnsi="PT Astra Serif"/>
          <w:sz w:val="24"/>
        </w:rPr>
      </w:pPr>
    </w:p>
    <w:p w:rsidR="00844008" w:rsidRPr="003B7442" w:rsidRDefault="00844008" w:rsidP="006A326C">
      <w:pPr>
        <w:contextualSpacing/>
        <w:rPr>
          <w:rFonts w:ascii="PT Astra Serif" w:hAnsi="PT Astra Serif"/>
          <w:sz w:val="24"/>
        </w:rPr>
      </w:pPr>
    </w:p>
    <w:p w:rsidR="00816B92" w:rsidRPr="003B7442" w:rsidRDefault="00816B92" w:rsidP="008D76B6">
      <w:pPr>
        <w:pStyle w:val="1"/>
        <w:spacing w:before="0" w:after="0"/>
        <w:contextualSpacing/>
        <w:rPr>
          <w:rFonts w:ascii="PT Astra Serif" w:hAnsi="PT Astra Serif"/>
          <w:szCs w:val="22"/>
        </w:rPr>
      </w:pPr>
      <w:r w:rsidRPr="003B7442">
        <w:rPr>
          <w:rFonts w:ascii="PT Astra Serif" w:hAnsi="PT Astra Serif"/>
          <w:szCs w:val="22"/>
        </w:rPr>
        <w:lastRenderedPageBreak/>
        <w:t>4. Основные количественные характеристики системы профессионального обучения и среднего профессионального образования Саратовской области</w:t>
      </w:r>
    </w:p>
    <w:p w:rsidR="00816B92" w:rsidRPr="003B7442" w:rsidRDefault="00816B92" w:rsidP="008D76B6">
      <w:pPr>
        <w:spacing w:after="0"/>
        <w:contextualSpacing/>
        <w:rPr>
          <w:rFonts w:ascii="PT Astra Serif" w:hAnsi="PT Astra Serif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520"/>
        <w:gridCol w:w="1560"/>
        <w:gridCol w:w="1134"/>
        <w:gridCol w:w="1275"/>
        <w:gridCol w:w="1276"/>
        <w:gridCol w:w="1418"/>
        <w:gridCol w:w="1275"/>
      </w:tblGrid>
      <w:tr w:rsidR="00844008" w:rsidRPr="003B7442" w:rsidTr="00844008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№ п/п</w:t>
            </w:r>
          </w:p>
        </w:tc>
        <w:tc>
          <w:tcPr>
            <w:tcW w:w="6520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Характеристики</w:t>
            </w:r>
          </w:p>
        </w:tc>
        <w:tc>
          <w:tcPr>
            <w:tcW w:w="1560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Единицы измерения</w:t>
            </w:r>
          </w:p>
        </w:tc>
        <w:tc>
          <w:tcPr>
            <w:tcW w:w="1134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2027 год</w:t>
            </w:r>
          </w:p>
        </w:tc>
        <w:tc>
          <w:tcPr>
            <w:tcW w:w="127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2028 год</w:t>
            </w:r>
          </w:p>
        </w:tc>
      </w:tr>
      <w:tr w:rsidR="00844008" w:rsidRPr="003B7442" w:rsidTr="00CA0A76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844008" w:rsidRPr="003B7442" w:rsidRDefault="00844008" w:rsidP="00816B92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Отношение среднемесячной заработной платы преподавателей и мастеров государственных учреждений профессионального обучения и среднего профессионального образования региона и средней начисленной заработной плате наемных работников в организациях, у индивидуальных предпринимателей и физических лиц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844008" w:rsidRPr="003B7442" w:rsidTr="00CA0A76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844008" w:rsidRPr="003B7442" w:rsidRDefault="00844008" w:rsidP="00816B92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преподавателей и мастеров государственных учреждений профессионального обучения и среднего профессионального образования региона от общего фонда оплаты труда государственных учреждений профессионального обучения и среднего профессионального образования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</w:tr>
      <w:tr w:rsidR="00844008" w:rsidRPr="003B7442" w:rsidTr="00CA0A76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844008" w:rsidRPr="003B7442" w:rsidRDefault="00844008" w:rsidP="004C4818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работников, не относящихся к отдельным категориям, утвержденным Указом Президента Российской Федерации от 7 мая 2012 года № 597, государственных (муниципальных) общеобразовательных организаций от общего фонда оплаты труда государственных учреждений профессионального обучения и среднего профессионального образования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</w:tr>
      <w:tr w:rsidR="00844008" w:rsidRPr="003B7442" w:rsidTr="00CA0A76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844008" w:rsidRPr="003B7442" w:rsidRDefault="00844008" w:rsidP="004C4818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оклада (должного оклада), ставки заработной платы преподавателей и мастеров государственных учреждений профессионального обучения и среднего профессионального образования региона от фонда оплаты труда преподавателей и мастеров государственных учреждений профессионального обучения и среднего профессионального образования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</w:tr>
      <w:tr w:rsidR="00844008" w:rsidRPr="003B7442" w:rsidTr="00CA0A76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844008" w:rsidRPr="003B7442" w:rsidRDefault="007E39CE" w:rsidP="00571FEB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компенсационных выплат и</w:t>
            </w:r>
            <w:r w:rsidR="00844008" w:rsidRPr="003B7442">
              <w:rPr>
                <w:rFonts w:ascii="PT Astra Serif" w:hAnsi="PT Astra Serif"/>
                <w:sz w:val="22"/>
                <w:szCs w:val="22"/>
              </w:rPr>
              <w:t xml:space="preserve"> выплат стимулирующего характера преподавателей и мастеров государственных учреждений профессионального обучения и среднего профессионального образования региона от фонда оплаты труда преподавателей и мастеров государственных учреждений </w:t>
            </w:r>
            <w:r w:rsidR="00844008" w:rsidRPr="003B7442">
              <w:rPr>
                <w:rFonts w:ascii="PT Astra Serif" w:hAnsi="PT Astra Serif"/>
                <w:sz w:val="22"/>
                <w:szCs w:val="22"/>
              </w:rPr>
              <w:lastRenderedPageBreak/>
              <w:t>профессионального обучения и среднего профессионального образования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lastRenderedPageBreak/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3B7442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</w:tbl>
    <w:p w:rsidR="008D76B6" w:rsidRPr="003B7442" w:rsidRDefault="008D76B6" w:rsidP="006A326C">
      <w:pPr>
        <w:contextualSpacing/>
        <w:rPr>
          <w:rFonts w:ascii="PT Astra Serif" w:hAnsi="PT Astra Serif"/>
        </w:rPr>
      </w:pPr>
    </w:p>
    <w:p w:rsidR="008D76B6" w:rsidRPr="003B7442" w:rsidRDefault="008D76B6" w:rsidP="008D76B6">
      <w:pPr>
        <w:pStyle w:val="1"/>
        <w:spacing w:before="0" w:after="0"/>
        <w:contextualSpacing/>
        <w:rPr>
          <w:rFonts w:ascii="PT Astra Serif" w:hAnsi="PT Astra Serif"/>
          <w:sz w:val="22"/>
          <w:szCs w:val="22"/>
        </w:rPr>
      </w:pPr>
      <w:r w:rsidRPr="003B7442">
        <w:rPr>
          <w:rFonts w:ascii="PT Astra Serif" w:hAnsi="PT Astra Serif"/>
          <w:sz w:val="22"/>
          <w:szCs w:val="22"/>
        </w:rPr>
        <w:t>5. Основные количественные характеристики системы подготовки работников, работающих в сфере защиты детей-сирот и детей, оставшихся без попечения родителей</w:t>
      </w:r>
    </w:p>
    <w:p w:rsidR="008D76B6" w:rsidRPr="003B7442" w:rsidRDefault="008D76B6" w:rsidP="008D76B6">
      <w:pPr>
        <w:spacing w:after="0"/>
        <w:contextualSpacing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520"/>
        <w:gridCol w:w="1560"/>
        <w:gridCol w:w="1134"/>
        <w:gridCol w:w="1275"/>
        <w:gridCol w:w="1276"/>
        <w:gridCol w:w="1418"/>
        <w:gridCol w:w="1275"/>
      </w:tblGrid>
      <w:tr w:rsidR="00844008" w:rsidRPr="003B7442" w:rsidTr="00844008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№ п/п</w:t>
            </w:r>
          </w:p>
        </w:tc>
        <w:tc>
          <w:tcPr>
            <w:tcW w:w="6520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Характеристики</w:t>
            </w:r>
          </w:p>
        </w:tc>
        <w:tc>
          <w:tcPr>
            <w:tcW w:w="1560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Единицы измерения</w:t>
            </w:r>
          </w:p>
        </w:tc>
        <w:tc>
          <w:tcPr>
            <w:tcW w:w="1134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276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2027 год</w:t>
            </w:r>
          </w:p>
        </w:tc>
        <w:tc>
          <w:tcPr>
            <w:tcW w:w="1275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2028 год</w:t>
            </w:r>
          </w:p>
        </w:tc>
      </w:tr>
      <w:tr w:rsidR="00844008" w:rsidRPr="003B7442" w:rsidTr="001C619C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844008" w:rsidRPr="003B7442" w:rsidRDefault="00844008" w:rsidP="008D76B6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Отношение среднемесячной заработной платы педагогических работников государственных учреждений для детей-сирот и детей, оставшихся без попечения родителей и средней начисленной заработной плате наемных работников в организациях, у индивидуальных предпринимателей и физических лиц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844008" w:rsidRPr="003B7442" w:rsidTr="001C619C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844008" w:rsidRPr="003B7442" w:rsidRDefault="00844008" w:rsidP="004C4818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педагогических работников государственных учреждений для детей-сирот и детей, оставшихся без попечения родителей от общего фонда оплаты государственных учреждений для детей-сирот и детей, оставшихся без попечения родителей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</w:tr>
      <w:tr w:rsidR="00844008" w:rsidRPr="003B7442" w:rsidTr="001C619C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844008" w:rsidRPr="003B7442" w:rsidRDefault="00844008" w:rsidP="004C4818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фонда оплаты труда работников, не относящихся к отдельным категориям, утвержденным Указом Президента Российской Федерации от 7 мая 2012 года № 597, государственных учреждений для детей-сирот и детей, оставшихся без попечения родителей от общего фонда оплаты труда государственных учреждений для детей-сирот и детей, оставшихся без попечения родителей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</w:tr>
      <w:tr w:rsidR="00844008" w:rsidRPr="003B7442" w:rsidTr="001C619C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844008" w:rsidRPr="003B7442" w:rsidRDefault="00844008" w:rsidP="004C4818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оклада (должного оклада), ставки заработной платы педагогических работников государственных учреждений для детей-сирот и детей, оставшихся без попечения родителей от фонда оплаты труда педагогических работников государственных учреждений для детей-сирот и детей, оставшихся без попечения родителей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</w:tr>
      <w:tr w:rsidR="00844008" w:rsidRPr="008D76B6" w:rsidTr="001C619C">
        <w:tc>
          <w:tcPr>
            <w:tcW w:w="851" w:type="dxa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844008" w:rsidRPr="003B7442" w:rsidRDefault="007E39CE" w:rsidP="00571FEB">
            <w:pPr>
              <w:pStyle w:val="a4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Доля компенсационных выплат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</w:t>
            </w:r>
            <w:r w:rsidR="00844008" w:rsidRPr="003B7442">
              <w:rPr>
                <w:rFonts w:ascii="PT Astra Serif" w:hAnsi="PT Astra Serif"/>
                <w:sz w:val="22"/>
                <w:szCs w:val="22"/>
              </w:rPr>
              <w:t xml:space="preserve"> выплат стимулирующего характера педагогических работников государственных </w:t>
            </w:r>
            <w:r w:rsidR="00844008" w:rsidRPr="003B7442">
              <w:rPr>
                <w:rFonts w:ascii="PT Astra Serif" w:hAnsi="PT Astra Serif"/>
                <w:sz w:val="22"/>
                <w:szCs w:val="22"/>
              </w:rPr>
              <w:lastRenderedPageBreak/>
              <w:t>учреждений для детей-сирот и детей, оставшихся без попечения родителей от фонда оплаты труда педагогических работников государственных учреждений для детей-сирот и детей, оставшихся без попечения родителей региона</w:t>
            </w:r>
          </w:p>
        </w:tc>
        <w:tc>
          <w:tcPr>
            <w:tcW w:w="1560" w:type="dxa"/>
            <w:vAlign w:val="center"/>
          </w:tcPr>
          <w:p w:rsidR="00844008" w:rsidRPr="003B7442" w:rsidRDefault="00844008" w:rsidP="004C4818">
            <w:pPr>
              <w:contextualSpacing/>
              <w:jc w:val="center"/>
              <w:rPr>
                <w:rFonts w:ascii="PT Astra Serif" w:hAnsi="PT Astra Serif"/>
              </w:rPr>
            </w:pPr>
            <w:r w:rsidRPr="003B7442">
              <w:rPr>
                <w:rFonts w:ascii="PT Astra Serif" w:hAnsi="PT Astra Serif"/>
              </w:rPr>
              <w:lastRenderedPageBreak/>
              <w:t>процентов</w:t>
            </w:r>
          </w:p>
        </w:tc>
        <w:tc>
          <w:tcPr>
            <w:tcW w:w="1134" w:type="dxa"/>
            <w:vAlign w:val="center"/>
          </w:tcPr>
          <w:p w:rsidR="00844008" w:rsidRPr="003B7442" w:rsidRDefault="003B7442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844008" w:rsidRPr="003B7442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844008" w:rsidRPr="008D76B6" w:rsidRDefault="00844008" w:rsidP="004C4818">
            <w:pPr>
              <w:pStyle w:val="a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7442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</w:tbl>
    <w:p w:rsidR="008D76B6" w:rsidRDefault="008D76B6" w:rsidP="006A326C">
      <w:pPr>
        <w:contextualSpacing/>
        <w:sectPr w:rsidR="008D76B6" w:rsidSect="008D76B6">
          <w:headerReference w:type="default" r:id="rId6"/>
          <w:pgSz w:w="16837" w:h="11905" w:orient="landscape"/>
          <w:pgMar w:top="568" w:right="800" w:bottom="1440" w:left="800" w:header="567" w:footer="567" w:gutter="0"/>
          <w:cols w:space="720"/>
          <w:noEndnote/>
          <w:titlePg/>
          <w:docGrid w:linePitch="299"/>
        </w:sectPr>
      </w:pPr>
    </w:p>
    <w:p w:rsidR="002F0A6A" w:rsidRDefault="002F0A6A" w:rsidP="006A326C">
      <w:pPr>
        <w:contextualSpacing/>
      </w:pPr>
    </w:p>
    <w:sectPr w:rsidR="002F0A6A" w:rsidSect="006A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CD" w:rsidRDefault="00C021CD" w:rsidP="008D76B6">
      <w:pPr>
        <w:spacing w:after="0" w:line="240" w:lineRule="auto"/>
      </w:pPr>
      <w:r>
        <w:separator/>
      </w:r>
    </w:p>
  </w:endnote>
  <w:endnote w:type="continuationSeparator" w:id="1">
    <w:p w:rsidR="00C021CD" w:rsidRDefault="00C021CD" w:rsidP="008D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CD" w:rsidRDefault="00C021CD" w:rsidP="008D76B6">
      <w:pPr>
        <w:spacing w:after="0" w:line="240" w:lineRule="auto"/>
      </w:pPr>
      <w:r>
        <w:separator/>
      </w:r>
    </w:p>
  </w:footnote>
  <w:footnote w:type="continuationSeparator" w:id="1">
    <w:p w:rsidR="00C021CD" w:rsidRDefault="00C021CD" w:rsidP="008D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589170"/>
      <w:docPartObj>
        <w:docPartGallery w:val="Page Numbers (Top of Page)"/>
        <w:docPartUnique/>
      </w:docPartObj>
    </w:sdtPr>
    <w:sdtContent>
      <w:p w:rsidR="008D76B6" w:rsidRDefault="00817835">
        <w:pPr>
          <w:pStyle w:val="a5"/>
          <w:jc w:val="center"/>
        </w:pPr>
        <w:fldSimple w:instr=" PAGE   \* MERGEFORMAT ">
          <w:r w:rsidR="007E39CE">
            <w:rPr>
              <w:noProof/>
            </w:rPr>
            <w:t>2</w:t>
          </w:r>
        </w:fldSimple>
      </w:p>
    </w:sdtContent>
  </w:sdt>
  <w:p w:rsidR="00CF6F32" w:rsidRDefault="00C021CD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26C"/>
    <w:rsid w:val="000E08E1"/>
    <w:rsid w:val="00203350"/>
    <w:rsid w:val="002F0A6A"/>
    <w:rsid w:val="003B7442"/>
    <w:rsid w:val="00571FEB"/>
    <w:rsid w:val="00687419"/>
    <w:rsid w:val="006A326C"/>
    <w:rsid w:val="007E39CE"/>
    <w:rsid w:val="00816B92"/>
    <w:rsid w:val="00817835"/>
    <w:rsid w:val="00844008"/>
    <w:rsid w:val="008D76B6"/>
    <w:rsid w:val="0096350B"/>
    <w:rsid w:val="00AF2716"/>
    <w:rsid w:val="00C021CD"/>
    <w:rsid w:val="00F2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19"/>
  </w:style>
  <w:style w:type="paragraph" w:styleId="1">
    <w:name w:val="heading 1"/>
    <w:basedOn w:val="a"/>
    <w:next w:val="a"/>
    <w:link w:val="10"/>
    <w:uiPriority w:val="99"/>
    <w:qFormat/>
    <w:rsid w:val="006A32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26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6A32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6A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6B6"/>
  </w:style>
  <w:style w:type="paragraph" w:styleId="a7">
    <w:name w:val="footer"/>
    <w:basedOn w:val="a"/>
    <w:link w:val="a8"/>
    <w:uiPriority w:val="99"/>
    <w:semiHidden/>
    <w:unhideWhenUsed/>
    <w:rsid w:val="008D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V.Romanova</dc:creator>
  <cp:keywords/>
  <dc:description/>
  <cp:lastModifiedBy>V.Romanova</cp:lastModifiedBy>
  <cp:revision>10</cp:revision>
  <cp:lastPrinted>2023-05-29T06:39:00Z</cp:lastPrinted>
  <dcterms:created xsi:type="dcterms:W3CDTF">2023-05-18T06:04:00Z</dcterms:created>
  <dcterms:modified xsi:type="dcterms:W3CDTF">2023-05-30T04:40:00Z</dcterms:modified>
</cp:coreProperties>
</file>