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(надзора) в сфере образования в части порядка организации</w:t>
      </w:r>
    </w:p>
    <w:p>
      <w:pPr>
        <w:pStyle w:val="1"/>
        <w:jc w:val="both"/>
      </w:pPr>
      <w:r>
        <w:rPr>
          <w:sz w:val="20"/>
        </w:rPr>
        <w:t xml:space="preserve">         и осуществления образовательной деятельности по основным</w:t>
      </w:r>
    </w:p>
    <w:p>
      <w:pPr>
        <w:pStyle w:val="1"/>
        <w:jc w:val="both"/>
      </w:pPr>
      <w:r>
        <w:rPr>
          <w:sz w:val="20"/>
        </w:rPr>
        <w:t xml:space="preserve">             общеобразовательным программам - образовательным</w:t>
      </w:r>
    </w:p>
    <w:p>
      <w:pPr>
        <w:pStyle w:val="1"/>
        <w:jc w:val="both"/>
      </w:pPr>
      <w:r>
        <w:rPr>
          <w:sz w:val="20"/>
        </w:rPr>
        <w:t xml:space="preserve">              программам начального общего, основного общего</w:t>
      </w:r>
    </w:p>
    <w:p>
      <w:pPr>
        <w:pStyle w:val="1"/>
        <w:jc w:val="both"/>
      </w:pPr>
      <w:r>
        <w:rPr>
          <w:sz w:val="20"/>
        </w:rPr>
        <w:t xml:space="preserve">                       и среднего общего образования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  подразделений),     являющегося     контролируемым    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Российской Федерацией полномочия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Общеобразовательные программы разработаны и утверждены организацией, осуществляющей образовательную деятельность (в том числе образовательной организацией со специальными наименованиями "кадетская школа", "кадетский (морской кадетский) корпус" и "казачий кадетский корпус", индивидуальным предпринимателем) (далее - организация), по имеющим государственную аккредитацию общеобразовательным программам?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Порядок N 115)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разработала образовательные программы в соответствии с федеральными государственными образовательными стандартами?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4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Включает ли общеобразовательная программа: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учебный план?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5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учебный график?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рабочие программы учебных предметов, курсов, дисциплин (модулей)?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оценочные материалы?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методические материалы?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рабочую программу воспитания?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план воспитательной работы?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Определяет ли учебный план общеобразовательной программы: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перечень, трудоемкость, последовательность и распределение по периодам обучения учебных предметов, курсов, дисциплин (модулей)?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6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перечень, трудоемкость, последовательность и распределение по периодам обучения иных видов учебной деятельности обучающихся?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формы их промежуточной аттестации?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Осуществляется ли образовательная деятельность в организации на государственном языке Российской Федерации?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7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Осуществляется ли преподавание и изучение государственных языков республик Российской Федерации в соответствии с законодательством республик Российской Федерации?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8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Осуществляется ли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9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Соблюдается ли организацией требование о недопустимости преподавания и изучения государственных языков республик Российской Федерации осуществляется в ущерб преподаванию и изучению государственного языка Российской Федерации?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0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 ли организацией локальный нормативный акт, устанавливающий порядок получения общего образования на иностранном языке?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1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2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Составляется ли расписание учебных занятий с учетом дневной и недельной динамики умственной работоспособности обучающихся и шкалы трудности учебных предметов?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3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Распределяется ли образовательная недельная нагрузка равномерно в течение учебной недели, и соответствует ли объем максимально допустимой нагрузки в течение дня: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санитарно-эпидемиологическим </w:t>
            </w:r>
            <w:hyperlink w:history="0" r:id="rId1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      <w:r>
                <w:rPr>
                  <w:sz w:val="20"/>
                  <w:color w:val="0000ff"/>
                </w:rPr>
                <w:t xml:space="preserve">требованиям и правилам</w:t>
              </w:r>
            </w:hyperlink>
            <w:r>
              <w:rPr>
                <w:sz w:val="20"/>
              </w:rPr>
              <w:t xml:space="preserve">? </w:t>
            </w:r>
            <w:hyperlink w:history="0" r:id="rId15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6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гигиеническим </w:t>
            </w:r>
            <w:hyperlink w:history="0" r:id="rId1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      <w:r>
                <w:rPr>
                  <w:sz w:val="20"/>
                  <w:color w:val="0000ff"/>
                </w:rPr>
                <w:t xml:space="preserve">нормативам</w:t>
              </w:r>
            </w:hyperlink>
            <w:r>
              <w:rPr>
                <w:sz w:val="20"/>
              </w:rPr>
              <w:t xml:space="preserve">? </w:t>
            </w:r>
            <w:hyperlink w:history="0" r:id="rId18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Предельная наполняемость отдельного класса (группы), группы продленного дня для обучающихся с ограниченными возможностями здоровья установлена организацией в соответствии с санитарно-эпидемиологическими требованиями и правилами?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9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      <w:r>
                <w:rPr>
                  <w:sz w:val="20"/>
                  <w:color w:val="0000ff"/>
                </w:rPr>
                <w:t xml:space="preserve">Пункт 29</w:t>
              </w:r>
            </w:hyperlink>
            <w:r>
              <w:rPr>
                <w:sz w:val="20"/>
              </w:rPr>
              <w:t xml:space="preserve"> Порядка N 115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 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(при наличии)             (подпись)</w:t>
      </w:r>
    </w:p>
    <w:p>
      <w:pPr>
        <w:pStyle w:val="1"/>
        <w:jc w:val="both"/>
      </w:pPr>
      <w:r>
        <w:rPr>
          <w:sz w:val="20"/>
        </w:rPr>
        <w:t xml:space="preserve"> должностного лица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проводившего проверку и заполнившего проверочный лист)</w:t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9A521CF5739AB3140E8FED1EEAFF8F3A870F1D73B173ADC25356C7AF2A7EC4BB99368B14CD3F4AD3E411A0725FA0645480B575250849A901s4XEK" TargetMode = "External"/>
	<Relationship Id="rId3" Type="http://schemas.openxmlformats.org/officeDocument/2006/relationships/hyperlink" Target="consultantplus://offline/ref=9A521CF5739AB3140E8FED1EEAFF8F3A87081373BD77ADC25356C7AF2A7EC4BB99368B14CD3F43D5E011A0725FA0645480B575250849A901s4XEK" TargetMode = "External"/>
	<Relationship Id="rId4" Type="http://schemas.openxmlformats.org/officeDocument/2006/relationships/hyperlink" Target="consultantplus://offline/ref=9A521CF5739AB3140E8FED1EEAFF8F3A870F1D73B173ADC25356C7AF2A7EC4BB99368B14CD3F4AD3E411A0725FA0645480B575250849A901s4XEK" TargetMode = "External"/>
	<Relationship Id="rId5" Type="http://schemas.openxmlformats.org/officeDocument/2006/relationships/hyperlink" Target="consultantplus://offline/ref=9A521CF5739AB3140E8FED1EEAFF8F3A870F1D73B173ADC25356C7AF2A7EC4BB99368B14CD3F4AD0E011A0725FA0645480B575250849A901s4XEK" TargetMode = "External"/>
	<Relationship Id="rId6" Type="http://schemas.openxmlformats.org/officeDocument/2006/relationships/hyperlink" Target="consultantplus://offline/ref=9A521CF5739AB3140E8FED1EEAFF8F3A870F1D73B173ADC25356C7AF2A7EC4BB99368B14CD3F4AD0E011A0725FA0645480B575250849A901s4XEK" TargetMode = "External"/>
	<Relationship Id="rId7" Type="http://schemas.openxmlformats.org/officeDocument/2006/relationships/hyperlink" Target="consultantplus://offline/ref=9A521CF5739AB3140E8FED1EEAFF8F3A870F1D73B173ADC25356C7AF2A7EC4BB99368B14CD3F4ADEE511A0725FA0645480B575250849A901s4XEK" TargetMode = "External"/>
	<Relationship Id="rId8" Type="http://schemas.openxmlformats.org/officeDocument/2006/relationships/hyperlink" Target="consultantplus://offline/ref=9A521CF5739AB3140E8FED1EEAFF8F3A870F1D73B173ADC25356C7AF2A7EC4BB99368B14CD3F4ADEE511A0725FA0645480B575250849A901s4XEK" TargetMode = "External"/>
	<Relationship Id="rId9" Type="http://schemas.openxmlformats.org/officeDocument/2006/relationships/hyperlink" Target="consultantplus://offline/ref=9A521CF5739AB3140E8FED1EEAFF8F3A870F1D73B173ADC25356C7AF2A7EC4BB99368B14CD3F4ADEE511A0725FA0645480B575250849A901s4XEK" TargetMode = "External"/>
	<Relationship Id="rId10" Type="http://schemas.openxmlformats.org/officeDocument/2006/relationships/hyperlink" Target="consultantplus://offline/ref=9A521CF5739AB3140E8FED1EEAFF8F3A870F1D73B173ADC25356C7AF2A7EC4BB99368B14CD3F4ADEE511A0725FA0645480B575250849A901s4XEK" TargetMode = "External"/>
	<Relationship Id="rId11" Type="http://schemas.openxmlformats.org/officeDocument/2006/relationships/hyperlink" Target="consultantplus://offline/ref=9A521CF5739AB3140E8FED1EEAFF8F3A870F1D73B173ADC25356C7AF2A7EC4BB99368B14CD3F4ADEE511A0725FA0645480B575250849A901s4XEK" TargetMode = "External"/>
	<Relationship Id="rId12" Type="http://schemas.openxmlformats.org/officeDocument/2006/relationships/hyperlink" Target="consultantplus://offline/ref=9A521CF5739AB3140E8FED1EEAFF8F3A870F1D73B173ADC25356C7AF2A7EC4BB99368B14CD3F4ADFE911A0725FA0645480B575250849A901s4XEK" TargetMode = "External"/>
	<Relationship Id="rId13" Type="http://schemas.openxmlformats.org/officeDocument/2006/relationships/hyperlink" Target="consultantplus://offline/ref=9A521CF5739AB3140E8FED1EEAFF8F3A870F1D73B173ADC25356C7AF2A7EC4BB99368B14CD3F4ADFE911A0725FA0645480B575250849A901s4XEK" TargetMode = "External"/>
	<Relationship Id="rId14" Type="http://schemas.openxmlformats.org/officeDocument/2006/relationships/hyperlink" Target="consultantplus://offline/ref=9A521CF5739AB3140E8FED1EEAFF8F3A800D1A76B170ADC25356C7AF2A7EC4BB99368B14CD3F4AD2E711A0725FA0645480B575250849A901s4XEK" TargetMode = "External"/>
	<Relationship Id="rId15" Type="http://schemas.openxmlformats.org/officeDocument/2006/relationships/hyperlink" Target="consultantplus://offline/ref=9A521CF5739AB3140E8FED1EEAFF8F3A87081373BD77ADC25356C7AF2A7EC4BB99368B14CD3F43D5E111A0725FA0645480B575250849A901s4XEK" TargetMode = "External"/>
	<Relationship Id="rId16" Type="http://schemas.openxmlformats.org/officeDocument/2006/relationships/hyperlink" Target="consultantplus://offline/ref=9A521CF5739AB3140E8FED1EEAFF8F3A870F1D73B173ADC25356C7AF2A7EC4BB99368B14CD3F4ADFE911A0725FA0645480B575250849A901s4XEK" TargetMode = "External"/>
	<Relationship Id="rId17" Type="http://schemas.openxmlformats.org/officeDocument/2006/relationships/hyperlink" Target="consultantplus://offline/ref=9A521CF5739AB3140E8FED1EEAFF8F3A870E1A74B873ADC25356C7AF2A7EC4BB99368B14CD3F4BD5E711A0725FA0645480B575250849A901s4XEK" TargetMode = "External"/>
	<Relationship Id="rId18" Type="http://schemas.openxmlformats.org/officeDocument/2006/relationships/hyperlink" Target="consultantplus://offline/ref=9A521CF5739AB3140E8FED1EEAFF8F3A87081373BD77ADC25356C7AF2A7EC4BB99368B14CD3F43D5E211A0725FA0645480B575250849A901s4XEK" TargetMode = "External"/>
	<Relationship Id="rId19" Type="http://schemas.openxmlformats.org/officeDocument/2006/relationships/hyperlink" Target="consultantplus://offline/ref=9A521CF5739AB3140E8FED1EEAFF8F3A870F1D73B173ADC25356C7AF2A7EC4BB99368B14C66B1B92B517F42405F4684A85AB76s2X7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2023-11-07T10:23:44Z</dcterms:created>
</cp:coreProperties>
</file>