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9.png" ContentType="image/png"/>
  <Override PartName="/word/media/image10.wmf" ContentType="image/x-wmf"/>
  <Override PartName="/word/media/image11.wmf" ContentType="image/x-wmf"/>
  <Override PartName="/word/media/image12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171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3"/>
        <w:gridCol w:w="5527"/>
      </w:tblGrid>
      <w:tr>
        <w:trPr>
          <w:trHeight w:val="1908" w:hRule="atLeast"/>
        </w:trPr>
        <w:tc>
          <w:tcPr>
            <w:tcW w:w="46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PT Astra Serif" w:hAnsi="PT Astra Serif"/>
                <w:sz w:val="28"/>
                <w:szCs w:val="28"/>
                <w:shd w:fill="auto" w:val="clear"/>
                <w:lang w:val="ru-RU" w:bidi="ar-SA"/>
              </w:rPr>
              <w:t>Рассмотрена на общественном совете при министерстве образования Саратовской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PT Astra Serif" w:hAnsi="PT Astra Serif"/>
                <w:sz w:val="28"/>
                <w:szCs w:val="28"/>
                <w:shd w:fill="auto" w:val="clear"/>
                <w:lang w:val="ru-RU" w:bidi="ar-SA"/>
              </w:rPr>
              <w:t>___________________</w:t>
            </w:r>
          </w:p>
        </w:tc>
        <w:tc>
          <w:tcPr>
            <w:tcW w:w="55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134" w:right="0" w:hanging="0"/>
              <w:jc w:val="righ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PT Astra Serif" w:hAnsi="PT Astra Serif"/>
                <w:sz w:val="28"/>
                <w:szCs w:val="28"/>
                <w:shd w:fill="auto" w:val="clear"/>
                <w:lang w:val="ru-RU" w:bidi="ar-SA"/>
              </w:rPr>
              <w:t>Приложение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4" w:right="0" w:hanging="0"/>
              <w:jc w:val="righ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PT Astra Serif" w:hAnsi="PT Astra Serif"/>
                <w:sz w:val="28"/>
                <w:szCs w:val="28"/>
                <w:shd w:fill="auto" w:val="clear"/>
                <w:lang w:val="ru-RU" w:bidi="ar-SA"/>
              </w:rPr>
              <w:t>УТВЕРЖДЕНА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4" w:right="0" w:hanging="0"/>
              <w:jc w:val="righ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PT Astra Serif" w:hAnsi="PT Astra Serif"/>
                <w:sz w:val="28"/>
                <w:szCs w:val="28"/>
                <w:shd w:fill="auto" w:val="clear"/>
                <w:lang w:val="ru-RU" w:bidi="ar-SA"/>
              </w:rPr>
              <w:t>приказом министерства образования Саратовской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4" w:right="0" w:hanging="0"/>
              <w:jc w:val="righ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PT Astra Serif" w:hAnsi="PT Astra Serif"/>
                <w:sz w:val="28"/>
                <w:szCs w:val="28"/>
                <w:shd w:fill="auto" w:val="clear"/>
                <w:lang w:val="ru-RU" w:bidi="ar-SA"/>
              </w:rPr>
              <w:t>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4" w:right="0" w:hanging="0"/>
              <w:jc w:val="left"/>
              <w:rPr>
                <w:rFonts w:ascii="PT Astra Serif" w:hAnsi="PT Astra Serif" w:eastAsia="Calibri" w:cs="Times New Roman"/>
                <w:sz w:val="28"/>
                <w:szCs w:val="28"/>
                <w:highlight w:val="none"/>
                <w:shd w:fill="auto" w:val="clear"/>
                <w:lang w:val="ru-RU" w:bidi="ar-SA"/>
              </w:rPr>
            </w:pPr>
            <w:r>
              <w:rPr>
                <w:rFonts w:eastAsia="Calibri" w:cs="Times New Roman" w:ascii="PT Astra Serif" w:hAnsi="PT Astra Serif"/>
                <w:sz w:val="28"/>
                <w:szCs w:val="28"/>
                <w:shd w:fill="auto" w:val="clear"/>
                <w:lang w:val="ru-RU" w:bidi="ar-SA"/>
              </w:rPr>
            </w:r>
          </w:p>
        </w:tc>
      </w:tr>
    </w:tbl>
    <w:p>
      <w:pPr>
        <w:pStyle w:val="3"/>
        <w:spacing w:lineRule="exact" w:line="295"/>
        <w:ind w:left="533" w:right="0" w:firstLine="567"/>
        <w:jc w:val="center"/>
        <w:rPr>
          <w:highlight w:val="none"/>
          <w:shd w:fill="auto" w:val="clear"/>
        </w:rPr>
      </w:pPr>
      <w:r>
        <w:rPr>
          <w:rFonts w:ascii="PT Astra Serif" w:hAnsi="PT Astra Serif"/>
          <w:sz w:val="28"/>
          <w:shd w:fill="auto" w:val="clear"/>
          <w:lang w:val="ru-RU"/>
        </w:rPr>
        <w:t>Программа профилактики рисков причинения вреда (ущерба) охраняемым законом ценностям на 202</w:t>
      </w:r>
      <w:r>
        <w:rPr>
          <w:rFonts w:ascii="PT Astra Serif" w:hAnsi="PT Astra Serif"/>
          <w:sz w:val="28"/>
          <w:shd w:fill="auto" w:val="clear"/>
          <w:lang w:val="en-US"/>
        </w:rPr>
        <w:t>4</w:t>
      </w:r>
      <w:r>
        <w:rPr>
          <w:rFonts w:ascii="PT Astra Serif" w:hAnsi="PT Astra Serif"/>
          <w:sz w:val="28"/>
          <w:shd w:fill="auto" w:val="clear"/>
          <w:lang w:val="ru-RU"/>
        </w:rPr>
        <w:t xml:space="preserve"> год </w:t>
      </w:r>
    </w:p>
    <w:p>
      <w:pPr>
        <w:pStyle w:val="3"/>
        <w:spacing w:lineRule="exact" w:line="295"/>
        <w:ind w:left="533" w:right="0" w:firstLine="567"/>
        <w:jc w:val="center"/>
        <w:rPr>
          <w:rFonts w:ascii="PT Astra Serif" w:hAnsi="PT Astra Serif"/>
          <w:sz w:val="28"/>
          <w:highlight w:val="none"/>
          <w:shd w:fill="auto" w:val="clear"/>
          <w:lang w:val="ru-RU"/>
        </w:rPr>
      </w:pPr>
      <w:r>
        <w:rPr>
          <w:rFonts w:ascii="PT Astra Serif" w:hAnsi="PT Astra Serif"/>
          <w:sz w:val="28"/>
          <w:shd w:fill="auto" w:val="clear"/>
          <w:lang w:val="ru-RU"/>
        </w:rPr>
      </w:r>
    </w:p>
    <w:p>
      <w:pPr>
        <w:pStyle w:val="1"/>
        <w:spacing w:before="0" w:after="0"/>
        <w:ind w:left="357" w:right="290" w:hanging="0"/>
        <w:jc w:val="center"/>
        <w:rPr>
          <w:highlight w:val="none"/>
          <w:shd w:fill="auto" w:val="clear"/>
        </w:rPr>
      </w:pPr>
      <w:r>
        <w:rPr>
          <w:rFonts w:ascii="PT Astra Serif" w:hAnsi="PT Astra Serif"/>
          <w:shd w:fill="auto" w:val="clear"/>
        </w:rPr>
        <w:t>ПАСПОРТ</w:t>
      </w:r>
    </w:p>
    <w:p>
      <w:pPr>
        <w:pStyle w:val="Style17"/>
        <w:spacing w:before="6" w:after="0"/>
        <w:ind w:left="0" w:right="0" w:hanging="0"/>
        <w:jc w:val="left"/>
        <w:rPr>
          <w:rFonts w:ascii="PT Astra Serif" w:hAnsi="PT Astra Serif"/>
          <w:sz w:val="17"/>
          <w:highlight w:val="none"/>
          <w:shd w:fill="auto" w:val="clear"/>
        </w:rPr>
      </w:pPr>
      <w:r>
        <w:rPr>
          <w:rFonts w:ascii="PT Astra Serif" w:hAnsi="PT Astra Serif"/>
          <w:sz w:val="17"/>
          <w:shd w:fill="auto" w:val="clear"/>
        </w:rPr>
      </w:r>
    </w:p>
    <w:tbl>
      <w:tblPr>
        <w:tblW w:w="10168" w:type="dxa"/>
        <w:jc w:val="left"/>
        <w:tblInd w:w="-55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405"/>
        <w:gridCol w:w="6762"/>
      </w:tblGrid>
      <w:tr>
        <w:trPr>
          <w:trHeight w:val="1410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4"/>
                <w:shd w:fill="auto" w:val="clear"/>
              </w:rPr>
              <w:t>Наименование программы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885" w:leader="none"/>
              </w:tabs>
              <w:spacing w:lineRule="exact" w:line="264"/>
              <w:ind w:left="11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4"/>
                <w:shd w:fill="auto" w:val="clear"/>
              </w:rPr>
              <w:t>Программа профилактики рисков причинения вреда (ущерба) охраняемым законом ценностям министерства образования Саратовской области на 202</w:t>
            </w:r>
            <w:r>
              <w:rPr>
                <w:rFonts w:ascii="PT Astra Serif" w:hAnsi="PT Astra Serif"/>
                <w:sz w:val="24"/>
                <w:shd w:fill="auto" w:val="clear"/>
                <w:lang w:val="en-US"/>
              </w:rPr>
              <w:t>4</w:t>
            </w:r>
            <w:r>
              <w:rPr>
                <w:rFonts w:ascii="PT Astra Serif" w:hAnsi="PT Astra Serif"/>
                <w:sz w:val="24"/>
                <w:shd w:fill="auto" w:val="clear"/>
              </w:rPr>
              <w:t xml:space="preserve"> год.</w:t>
            </w:r>
          </w:p>
        </w:tc>
      </w:tr>
      <w:tr>
        <w:trPr>
          <w:trHeight w:val="1657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07" w:right="847" w:hanging="0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4"/>
                <w:shd w:fill="auto" w:val="clear"/>
              </w:rPr>
              <w:t>Правовые основания разработки программы профилактики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10" w:right="85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4"/>
                <w:shd w:fill="auto" w:val="clear"/>
              </w:rPr>
              <w:t>1.</w:t>
              <w:tab/>
              <w:t>Федеральный закон от 31.05.2020 № 248-ФЗ                          «О государственном контроле (надзоре) и муниципальном контроле в Российской Федерации»;</w:t>
            </w:r>
          </w:p>
          <w:p>
            <w:pPr>
              <w:pStyle w:val="TableParagraph"/>
              <w:widowControl w:val="false"/>
              <w:ind w:left="110" w:right="85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4"/>
                <w:shd w:fill="auto" w:val="clear"/>
              </w:rPr>
              <w:t>2.</w:t>
              <w:tab/>
              <w:t>Федеральный закон от 23.06.2016 № 182-ФЗ «Об основах системы профилактики правонарушений в Российской Федерации»;</w:t>
            </w:r>
          </w:p>
          <w:p>
            <w:pPr>
              <w:pStyle w:val="TableParagraph"/>
              <w:widowControl w:val="false"/>
              <w:ind w:left="110" w:right="85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4"/>
                <w:shd w:fill="auto" w:val="clear"/>
              </w:rPr>
              <w:t>3.</w:t>
              <w:tab/>
              <w:t>Постановление Правительства Российской Федерации            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>
            <w:pPr>
              <w:pStyle w:val="TableParagraph"/>
              <w:widowControl w:val="false"/>
              <w:ind w:left="110" w:right="85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4"/>
                <w:shd w:fill="auto" w:val="clear"/>
              </w:rPr>
              <w:t>4.</w:t>
              <w:tab/>
              <w:t>Постановление Правительства Российской Федерации                от 25.06.2021 № 997 «Об утверждении Положения о федеральном государственном контроле (надзоре) в сфере образования».</w:t>
            </w:r>
          </w:p>
        </w:tc>
      </w:tr>
      <w:tr>
        <w:trPr>
          <w:trHeight w:val="275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7" w:right="0" w:hanging="0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4"/>
                <w:shd w:fill="auto" w:val="clear"/>
              </w:rPr>
              <w:t>Разработчик программы профилактики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1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4"/>
                <w:shd w:fill="auto" w:val="clear"/>
              </w:rPr>
              <w:t>Министерство образования Саратовской области</w:t>
            </w:r>
            <w:r>
              <w:rPr>
                <w:rFonts w:ascii="PT Astra Serif" w:hAnsi="PT Astra Serif"/>
                <w:i/>
                <w:sz w:val="24"/>
                <w:shd w:fill="auto" w:val="clear"/>
              </w:rPr>
              <w:t xml:space="preserve"> </w:t>
            </w:r>
            <w:r>
              <w:rPr>
                <w:rFonts w:ascii="PT Astra Serif" w:hAnsi="PT Astra Serif"/>
                <w:sz w:val="24"/>
                <w:shd w:fill="auto" w:val="clear"/>
              </w:rPr>
              <w:t xml:space="preserve">(далее - </w:t>
            </w:r>
            <w:r>
              <w:rPr>
                <w:rFonts w:ascii="PT Astra Serif" w:hAnsi="PT Astra Serif"/>
                <w:sz w:val="24"/>
                <w:szCs w:val="24"/>
                <w:shd w:fill="auto" w:val="clear"/>
              </w:rPr>
              <w:t>Министерство).</w:t>
            </w:r>
          </w:p>
        </w:tc>
      </w:tr>
      <w:tr>
        <w:trPr>
          <w:trHeight w:val="284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7" w:right="0" w:hanging="0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4"/>
                <w:shd w:fill="auto" w:val="clear"/>
              </w:rPr>
              <w:t>Цели программы профилактики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399" w:leader="none"/>
              </w:tabs>
              <w:ind w:left="0" w:right="9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4"/>
                <w:shd w:fill="auto" w:val="clear"/>
              </w:rPr>
              <w:t>1. Предотвращение рисков причинения вреда охраняемым законом ценностям;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99" w:leader="none"/>
              </w:tabs>
              <w:ind w:left="0" w:right="9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4"/>
                <w:shd w:fill="auto" w:val="clear"/>
              </w:rPr>
              <w:t xml:space="preserve">2. Предупреждение нарушений обязательных требований (снижение числа нарушений обязательных требований) в области федерального государственного контроля (надзора) в сфере образования (далее – государственный контроль </w:t>
            </w:r>
            <w:r>
              <w:rPr>
                <w:rFonts w:ascii="PT Astra Serif" w:hAnsi="PT Astra Serif"/>
                <w:sz w:val="24"/>
                <w:szCs w:val="28"/>
                <w:shd w:fill="auto" w:val="clear"/>
              </w:rPr>
              <w:t>(надзор)</w:t>
            </w:r>
            <w:r>
              <w:rPr>
                <w:rFonts w:ascii="PT Astra Serif" w:hAnsi="PT Astra Serif"/>
                <w:sz w:val="24"/>
                <w:shd w:fill="auto" w:val="clear"/>
              </w:rPr>
              <w:t>);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99" w:leader="none"/>
              </w:tabs>
              <w:ind w:left="0" w:right="9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4"/>
                <w:shd w:fill="auto" w:val="clear"/>
              </w:rPr>
              <w:t>3. Повышение прозрачности деятельности контрольного (надзорного) органа при осуществлении государственного контроля (надзора) за деятельностью контролируемых лиц.</w:t>
            </w:r>
          </w:p>
        </w:tc>
      </w:tr>
      <w:tr>
        <w:trPr>
          <w:trHeight w:val="5418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7" w:right="0" w:hanging="0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4"/>
                <w:shd w:fill="auto" w:val="clear"/>
              </w:rPr>
              <w:t>Задачи программы профилактики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sz w:val="24"/>
                <w:szCs w:val="28"/>
                <w:shd w:fill="auto" w:val="clear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>
              <w:rPr>
                <w:rFonts w:ascii="PT Astra Serif" w:hAnsi="PT Astra Serif"/>
                <w:sz w:val="24"/>
                <w:shd w:fill="auto" w:val="clear"/>
              </w:rPr>
              <w:t>государственного контроля (надзора)</w:t>
            </w:r>
            <w:r>
              <w:rPr>
                <w:rFonts w:eastAsia="Times New Roman" w:ascii="PT Astra Serif" w:hAnsi="PT Astra Serif"/>
                <w:sz w:val="24"/>
                <w:szCs w:val="28"/>
                <w:shd w:fill="auto" w:val="clear"/>
                <w:lang w:eastAsia="ru-RU"/>
              </w:rPr>
              <w:t>, определение способов устранения или снижения рисков их возникновения;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87" w:leader="none"/>
              </w:tabs>
              <w:ind w:left="0" w:right="88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4"/>
                <w:shd w:fill="auto" w:val="clear"/>
              </w:rPr>
              <w:t xml:space="preserve">2. Повышение уровня правовой грамотности подконтрольных контролируемых лиц, в том числе путем обеспечения доступности информации и разъяснения обязательных требований </w:t>
            </w:r>
            <w:r>
              <w:rPr>
                <w:rFonts w:ascii="PT Astra Serif" w:hAnsi="PT Astra Serif"/>
                <w:sz w:val="24"/>
                <w:shd w:fill="auto" w:val="clear"/>
              </w:rPr>
              <w:t>законодательства Российской Федерации, а также о</w:t>
            </w:r>
            <w:r>
              <w:rPr>
                <w:rFonts w:ascii="PT Astra Serif" w:hAnsi="PT Astra Serif"/>
                <w:sz w:val="24"/>
                <w:shd w:fill="auto" w:val="clear"/>
              </w:rPr>
              <w:t xml:space="preserve"> необходимых мерах по их исполнению;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87" w:leader="none"/>
              </w:tabs>
              <w:ind w:left="0" w:right="88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4"/>
                <w:shd w:fill="auto" w:val="clear"/>
              </w:rPr>
              <w:t xml:space="preserve">3. </w:t>
            </w:r>
            <w:r>
              <w:rPr>
                <w:rFonts w:ascii="PT Astra Serif" w:hAnsi="PT Astra Serif"/>
                <w:sz w:val="24"/>
                <w:shd w:fill="auto" w:val="clear"/>
              </w:rPr>
              <w:t>Предупреждение нарушения контролируемыми лицами обязательных требований в сфере государственного контроля (надзора), включая устранение причин, факторов и условий, способствующих возможному нарушению обязательных требований;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4"/>
                <w:shd w:fill="auto" w:val="clear"/>
              </w:rPr>
              <w:t>4. Формирование одинакового понимания обязательных требований в сфере государственного контроля (надзора)</w:t>
            </w:r>
            <w:r>
              <w:rPr>
                <w:rFonts w:ascii="PT Astra Serif" w:hAnsi="PT Astra Serif"/>
                <w:i/>
                <w:sz w:val="24"/>
                <w:shd w:fill="auto" w:val="clear"/>
              </w:rPr>
              <w:t xml:space="preserve"> </w:t>
            </w:r>
            <w:r>
              <w:rPr>
                <w:rFonts w:ascii="PT Astra Serif" w:hAnsi="PT Astra Serif"/>
                <w:sz w:val="24"/>
                <w:shd w:fill="auto" w:val="clear"/>
              </w:rPr>
              <w:t>у всех участников контрольной (надзорной) деятельности на территории Саратовской области;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4"/>
                <w:shd w:fill="auto" w:val="clear"/>
              </w:rPr>
              <w:t>5. Определение перечня видов и сбор статистических данных, необходимых для организации профилактической работы;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87" w:leader="none"/>
              </w:tabs>
              <w:spacing w:lineRule="auto" w:line="240" w:before="0" w:after="0"/>
              <w:ind w:left="0" w:right="88" w:hanging="0"/>
              <w:jc w:val="both"/>
              <w:rPr>
                <w:rFonts w:ascii="PT Astra Serif" w:hAnsi="PT Astra Serif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hd w:fill="auto" w:val="clear"/>
              </w:rPr>
            </w:r>
          </w:p>
        </w:tc>
      </w:tr>
      <w:tr>
        <w:trPr>
          <w:trHeight w:val="697" w:hRule="atLeast"/>
        </w:trPr>
        <w:tc>
          <w:tcPr>
            <w:tcW w:w="3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7" w:right="0" w:hanging="0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4"/>
                <w:shd w:fill="auto" w:val="clear"/>
              </w:rPr>
              <w:t>Сроки реализации программы профилактики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4"/>
                <w:szCs w:val="24"/>
                <w:shd w:fill="auto" w:val="clear"/>
              </w:rPr>
              <w:t>2024 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/>
                <w:sz w:val="24"/>
                <w:szCs w:val="24"/>
                <w:highlight w:val="none"/>
                <w:shd w:fill="auto" w:val="clear"/>
                <w:lang w:eastAsia="ru-RU"/>
              </w:rPr>
            </w:pPr>
            <w:r>
              <w:rPr>
                <w:rFonts w:eastAsia="Times New Roman" w:ascii="PT Astra Serif" w:hAnsi="PT Astra Serif"/>
                <w:sz w:val="24"/>
                <w:szCs w:val="24"/>
                <w:shd w:fill="auto" w:val="clear"/>
                <w:lang w:eastAsia="ru-RU"/>
              </w:rPr>
            </w:r>
          </w:p>
        </w:tc>
      </w:tr>
      <w:tr>
        <w:trPr>
          <w:trHeight w:val="707" w:hRule="atLeast"/>
        </w:trPr>
        <w:tc>
          <w:tcPr>
            <w:tcW w:w="34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7" w:right="0" w:hanging="0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4"/>
                <w:shd w:fill="auto" w:val="clear"/>
              </w:rPr>
              <w:t>Источники финансирования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sz w:val="24"/>
                <w:szCs w:val="24"/>
                <w:shd w:fill="auto" w:val="clear"/>
                <w:lang w:eastAsia="ru-RU"/>
              </w:rPr>
              <w:t>В рамках текущего финансирования деятельности Министерства</w:t>
            </w:r>
          </w:p>
        </w:tc>
      </w:tr>
      <w:tr>
        <w:trPr>
          <w:trHeight w:val="882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7" w:right="0" w:hanging="0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4"/>
                <w:shd w:fill="auto" w:val="clear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sz w:val="24"/>
                <w:szCs w:val="24"/>
                <w:shd w:fill="auto" w:val="clear"/>
                <w:lang w:eastAsia="ru-RU"/>
              </w:rPr>
              <w:t>1. Снижение рисков причинения вреда охраняемым законом ценностям;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sz w:val="24"/>
                <w:szCs w:val="24"/>
                <w:shd w:fill="auto" w:val="clear"/>
                <w:lang w:eastAsia="ru-RU"/>
              </w:rPr>
              <w:t>2. Увеличение доли законопослушных контролируемых лиц - развитие системы профилактических мероприятий контрольного (надзорного) органа;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sz w:val="24"/>
                <w:szCs w:val="24"/>
                <w:shd w:fill="auto" w:val="clear"/>
                <w:lang w:eastAsia="ru-RU"/>
              </w:rPr>
              <w:t>3.  Снижение количества нарушений контролируемыми лицами обязательных требований в сфере государственного контроля (надзора);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sz w:val="24"/>
                <w:szCs w:val="24"/>
                <w:shd w:fill="auto" w:val="clear"/>
                <w:lang w:eastAsia="ru-RU"/>
              </w:rPr>
              <w:t>4.  Обеспечение квалифицированной профилактической работы должностных лиц контрольного (надзорного) органа;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sz w:val="24"/>
                <w:szCs w:val="24"/>
                <w:shd w:fill="auto" w:val="clear"/>
                <w:lang w:eastAsia="ru-RU"/>
              </w:rPr>
              <w:t>5.  Формирования перечня контролируемых лиц для организации проведения контрольных (надзорных) мероприятий.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PT Astra Serif" w:hAnsi="PT Astra Serif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hd w:fill="auto" w:val="clear"/>
              </w:rPr>
            </w:r>
          </w:p>
        </w:tc>
      </w:tr>
      <w:tr>
        <w:trPr>
          <w:trHeight w:val="882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7" w:right="0" w:hanging="0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4"/>
                <w:shd w:fill="auto" w:val="clear"/>
              </w:rPr>
              <w:t>Структура программы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sz w:val="24"/>
                <w:szCs w:val="24"/>
                <w:shd w:fill="auto" w:val="clear"/>
                <w:lang w:eastAsia="ru-RU"/>
              </w:rPr>
      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sz w:val="24"/>
                <w:szCs w:val="24"/>
                <w:shd w:fill="auto" w:val="clear"/>
                <w:lang w:eastAsia="ru-RU"/>
              </w:rPr>
              <w:t>Раздел    2. Цели и задачи реализации программы профилактики.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sz w:val="24"/>
                <w:szCs w:val="24"/>
                <w:shd w:fill="auto" w:val="clear"/>
                <w:lang w:eastAsia="ru-RU"/>
              </w:rPr>
              <w:t>Раздел 3. Перечень профилактических мероприятий, сроки (периодичность) их проведения.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sz w:val="24"/>
                <w:szCs w:val="24"/>
                <w:shd w:fill="auto" w:val="clear"/>
                <w:lang w:eastAsia="ru-RU"/>
              </w:rPr>
              <w:t>Раздел 4. Показатели результативности и эффективности программы профилактики.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sz w:val="24"/>
                <w:szCs w:val="24"/>
                <w:shd w:fill="auto" w:val="clear"/>
                <w:lang w:eastAsia="ru-RU"/>
              </w:rPr>
              <w:t>Приложение к программе профилактики: План-график проведения профилактических визитов на 2024 год.</w:t>
            </w:r>
          </w:p>
        </w:tc>
      </w:tr>
    </w:tbl>
    <w:p>
      <w:pPr>
        <w:pStyle w:val="Style17"/>
        <w:ind w:left="0" w:right="0" w:firstLine="709"/>
        <w:rPr>
          <w:rFonts w:ascii="PT Astra Serif" w:hAnsi="PT Astra Serif"/>
          <w:color w:val="000000"/>
          <w:sz w:val="28"/>
          <w:szCs w:val="28"/>
          <w:lang w:val="ru-RU" w:eastAsia="ru-RU"/>
        </w:rPr>
      </w:pPr>
      <w:r>
        <w:rPr>
          <w:shd w:fill="auto" w:val="clear"/>
        </w:rPr>
      </w:r>
    </w:p>
    <w:p>
      <w:pPr>
        <w:pStyle w:val="Style17"/>
        <w:ind w:left="0" w:right="0" w:firstLine="709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/>
        </w:rPr>
        <w:t>Настоящая программа предусматривает комплекс мероприятий по профилактике рисков причинения вреда (ущерба) охраняемым законом ценностям при осуществлении Министерством федерального государственного контроля (надзора) в сфере образования в рамках переданных полномочий Российской Федерации в сфере образования</w:t>
        <w:br/>
      </w:r>
      <w:r>
        <w:rPr>
          <w:rFonts w:ascii="PT Astra Serif" w:hAnsi="PT Astra Serif"/>
          <w:sz w:val="28"/>
          <w:szCs w:val="28"/>
          <w:shd w:fill="auto" w:val="clear"/>
          <w:lang w:val="ru-RU"/>
        </w:rPr>
        <w:t>(</w:t>
      </w:r>
      <w:r>
        <w:rPr>
          <w:rFonts w:ascii="PT Astra Serif" w:hAnsi="PT Astra Serif"/>
          <w:sz w:val="28"/>
          <w:szCs w:val="28"/>
          <w:shd w:fill="auto" w:val="clear"/>
        </w:rPr>
        <w:t>ст. 7 Федерального закона от 29.12.2012 № 273-ФЗ «Об образовании в Российской Федерации»</w:t>
      </w:r>
      <w:r>
        <w:rPr>
          <w:rFonts w:ascii="PT Astra Serif" w:hAnsi="PT Astra Serif"/>
          <w:sz w:val="28"/>
          <w:szCs w:val="28"/>
          <w:shd w:fill="auto" w:val="clear"/>
          <w:lang w:val="ru-RU"/>
        </w:rPr>
        <w:t>)</w:t>
      </w: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/>
        </w:rPr>
        <w:t>.</w:t>
      </w:r>
    </w:p>
    <w:p>
      <w:pPr>
        <w:pStyle w:val="Style17"/>
        <w:ind w:left="0" w:right="0" w:firstLine="709"/>
        <w:rPr>
          <w:rFonts w:ascii="PT Astra Serif" w:hAnsi="PT Astra Serif"/>
          <w:sz w:val="28"/>
          <w:szCs w:val="28"/>
          <w:highlight w:val="none"/>
          <w:shd w:fill="auto" w:val="clear"/>
          <w:lang w:eastAsia="en-US"/>
        </w:rPr>
      </w:pPr>
      <w:r>
        <w:rPr>
          <w:rFonts w:ascii="PT Astra Serif" w:hAnsi="PT Astra Serif"/>
          <w:sz w:val="28"/>
          <w:szCs w:val="28"/>
          <w:shd w:fill="auto" w:val="clear"/>
          <w:lang w:eastAsia="en-US"/>
        </w:rPr>
      </w:r>
    </w:p>
    <w:p>
      <w:pPr>
        <w:pStyle w:val="3"/>
        <w:ind w:left="0" w:right="0" w:firstLine="709"/>
        <w:jc w:val="center"/>
        <w:rPr>
          <w:highlight w:val="none"/>
          <w:shd w:fill="auto" w:val="clear"/>
        </w:rPr>
      </w:pPr>
      <w:r>
        <w:rPr>
          <w:rFonts w:ascii="PT Astra Serif" w:hAnsi="PT Astra Serif"/>
          <w:sz w:val="28"/>
          <w:shd w:fill="auto" w:val="clear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>
      <w:pPr>
        <w:pStyle w:val="Normal"/>
        <w:spacing w:before="0" w:after="0"/>
        <w:ind w:left="0" w:right="467" w:firstLine="567"/>
        <w:jc w:val="both"/>
        <w:rPr>
          <w:rFonts w:eastAsia="Times New Roman"/>
          <w:color w:val="000000"/>
          <w:sz w:val="28"/>
          <w:szCs w:val="28"/>
          <w:highlight w:val="none"/>
          <w:shd w:fill="auto" w:val="clear"/>
        </w:rPr>
      </w:pPr>
      <w:r>
        <w:rPr>
          <w:rFonts w:eastAsia="Times New Roman"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shd w:fill="auto" w:val="clear"/>
          <w:lang w:val="ru-RU" w:eastAsia="en-US" w:bidi="ar-SA"/>
        </w:rPr>
        <w:t>Перечень нормативных правовых актов, регулирующих осуществление федерального государственного контроля (надзора) в сфере образования: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Федеральный закон от 31 июля 2020 г. № 248-ФЗ «О государственном контроле (надзоре) и муниципальном контроле в Российской Федерации» </w:t>
        <w:br/>
        <w:t>(далее – Федеральный закон № 248-ФЗ);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Федеральный закон от 29 декабря 2012 г. № 273-ФЗ «Об образовании </w:t>
        <w:br/>
        <w:t>в Российской Федерации» (далее – Федеральный закон № 273-ФЗ);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shd w:fill="auto" w:val="clear"/>
          <w:lang w:val="ru-RU" w:eastAsia="en-US" w:bidi="ar-SA"/>
        </w:rPr>
        <w:t>Положение о федеральном государственном контроле (надзоре)</w:t>
        <w:br/>
      </w:r>
      <w:r>
        <w:rPr>
          <w:rFonts w:ascii="PT Astra Serif" w:hAnsi="PT Astra Serif"/>
          <w:bCs/>
          <w:sz w:val="28"/>
          <w:szCs w:val="28"/>
          <w:shd w:fill="auto" w:val="clear"/>
        </w:rPr>
        <w:t>в сфере образования, утвержденное постановлением Правительства Российской Федерации от 25 июня 2021 г. № 997 (далее – Положение № 997);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bCs/>
          <w:color w:val="000000"/>
          <w:sz w:val="28"/>
          <w:szCs w:val="28"/>
          <w:shd w:fill="auto" w:val="clear"/>
        </w:rPr>
        <w:t>постановление Правительства Саратовской области от 10 июля 2007 года № 267-П «Вопросы министерства образования Саратовской области».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sz w:val="28"/>
          <w:szCs w:val="28"/>
          <w:shd w:fill="auto" w:val="clear"/>
        </w:rPr>
        <w:t>Предметом федерального государственного контроля (надзора) в сфере образования являются: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sz w:val="28"/>
          <w:szCs w:val="28"/>
          <w:shd w:fill="auto" w:val="clear"/>
        </w:rPr>
        <w:tab/>
        <w:t>соблюдение обязательных требований, установленных законодательством об образовании, в том числе лицензионных требований к образовательной деятельности и требований, установленных федеральными государственными образовательными стандартами, и требований к выполнению аккредитационных показателей;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sz w:val="28"/>
          <w:szCs w:val="28"/>
          <w:shd w:fill="auto" w:val="clear"/>
        </w:rPr>
        <w:tab/>
        <w:t>соблюдение требований по обеспечению доступности для инвалидов объектов социальной, инженерной и транспортной инфраструктур и предоставляемых услуг;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sz w:val="28"/>
          <w:szCs w:val="28"/>
          <w:shd w:fill="auto" w:val="clear"/>
        </w:rPr>
        <w:tab/>
        <w:t>исполнение решений, принимаемых по результатам контрольных (надзорных) мероприятий.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sz w:val="28"/>
          <w:szCs w:val="28"/>
          <w:shd w:fill="auto" w:val="clear"/>
        </w:rPr>
        <w:t>Контролируемыми лицами при осуществлении федерального государственного контроля (надзора) в сфере образования (далее – государственный контроль (надзор) являются организации, осуществляющие образовательную деятельность, и индивидуальные предприниматели, осуществляющие образовательную деятельность, за исключением индивидуальных предпринимателей, осуществляющих образовательную деятельность непосредственно</w:t>
      </w: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</w:rPr>
        <w:t xml:space="preserve">Объектом федерального государственного контроля (надзора) является образовательная деятельность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Саратовской области.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ascii="PT Astra Serif" w:hAnsi="PT Astra Serif"/>
          <w:bCs/>
          <w:sz w:val="28"/>
          <w:szCs w:val="28"/>
          <w:shd w:fill="auto" w:val="clear"/>
        </w:rPr>
        <w:t>Объекты государственного контроля (надзора) подлежат отнесению</w:t>
        <w:br/>
        <w:t>к категориям высокого, среднего и низкого риска причинения вреда (ущерба) охраняемым законом ценностям (далее – категории риска). Названные  критерии отнесения указанных объектов к категориям риска в рамках осуществления федерального государственного контроля (надзора) в сфере образования определены Положением № 997.</w:t>
      </w:r>
    </w:p>
    <w:p>
      <w:pPr>
        <w:pStyle w:val="Normal"/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ascii="PT Astra Serif" w:hAnsi="PT Astra Serif"/>
          <w:sz w:val="28"/>
          <w:szCs w:val="28"/>
          <w:shd w:fill="auto" w:val="clear"/>
        </w:rPr>
        <w:t>Категория риска причинения вреда (ущерба) охраняемым законом ценностям, к которой отнесен объект федерального государственного контроля (надзора), влияет на периодичность проведения плановых контрольных (надзорных) мероприятий.</w:t>
      </w:r>
    </w:p>
    <w:p>
      <w:pPr>
        <w:pStyle w:val="Normal"/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ascii="PT Astra Serif" w:hAnsi="PT Astra Serif"/>
          <w:sz w:val="28"/>
          <w:szCs w:val="28"/>
          <w:shd w:fill="auto" w:val="clear"/>
        </w:rPr>
        <w:t>По результатам проведенного Министерством в 2023 году сопоставления характеристик объектов контроля</w:t>
      </w:r>
      <w:r>
        <w:rPr>
          <w:rFonts w:ascii="PT Astra Serif" w:hAnsi="PT Astra Serif"/>
          <w:shd w:fill="auto" w:val="clear"/>
        </w:rPr>
        <w:t xml:space="preserve"> </w:t>
      </w:r>
      <w:r>
        <w:rPr>
          <w:rFonts w:ascii="PT Astra Serif" w:hAnsi="PT Astra Serif"/>
          <w:sz w:val="28"/>
          <w:szCs w:val="28"/>
          <w:shd w:fill="auto" w:val="clear"/>
        </w:rPr>
        <w:t>с утвержденными критериями их отнесения к категориям риска объекты контроля были отнесены к следующим категориям риска: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ascii="PT Astra Serif" w:hAnsi="PT Astra Serif"/>
          <w:bCs/>
          <w:sz w:val="28"/>
          <w:szCs w:val="28"/>
          <w:shd w:fill="auto" w:val="clear"/>
        </w:rPr>
        <w:t>высокий риск – 13 объектов;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ascii="PT Astra Serif" w:hAnsi="PT Astra Serif"/>
          <w:bCs/>
          <w:sz w:val="28"/>
          <w:szCs w:val="28"/>
          <w:shd w:fill="auto" w:val="clear"/>
        </w:rPr>
        <w:t>средний риск – 118 объектов;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ascii="PT Astra Serif" w:hAnsi="PT Astra Serif"/>
          <w:bCs/>
          <w:sz w:val="28"/>
          <w:szCs w:val="28"/>
          <w:shd w:fill="auto" w:val="clear"/>
        </w:rPr>
        <w:t>низкий риск – 1772 объекта контроля, не отнесенные к категориям высокого и среднего риска, в отношении которых плановые контрольные (надзорные) мероприятия не проводятся.</w:t>
      </w:r>
    </w:p>
    <w:p>
      <w:pPr>
        <w:pStyle w:val="Normal"/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  <w:lang w:bidi="ru-RU"/>
        </w:rPr>
        <w:t xml:space="preserve">Общее количество юридических лиц и индивидуальных предпринимателей, осуществляющих образовательную деятельность на территории Саратовской области, деятельность которых подлежит федеральному государственному контролю (надзору) в сфере образования, на 1 января 2023 года составило </w:t>
      </w:r>
      <w:r>
        <w:rPr>
          <w:rFonts w:ascii="PT Astra Serif" w:hAnsi="PT Astra Serif"/>
          <w:color w:val="000000"/>
          <w:sz w:val="28"/>
          <w:szCs w:val="28"/>
          <w:shd w:fill="auto" w:val="clear"/>
          <w:lang w:bidi="ru-RU"/>
        </w:rPr>
        <w:t>1944</w:t>
      </w:r>
    </w:p>
    <w:p>
      <w:pPr>
        <w:pStyle w:val="Normal"/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eastAsia="SimSun" w:cs="Times New Roman" w:ascii="PT Astra Serif" w:hAnsi="PT Astra Serif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zh-CN" w:bidi="ar-SA"/>
        </w:rPr>
        <w:t>В соответствии с Постановлением Правительства Российской Федерации от 10.03.2022 № 336 «</w:t>
      </w:r>
      <w:r>
        <w:rPr>
          <w:rFonts w:eastAsia="SimSun"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shd w:fill="auto" w:val="clear"/>
          <w:lang w:val="ru-RU" w:eastAsia="zh-CN" w:bidi="ar-SA"/>
        </w:rPr>
        <w:t xml:space="preserve">Об особенностях организации и осуществления государственного контроля (надзора), муниципального контроля» (далее — </w:t>
      </w:r>
      <w:r>
        <w:rPr>
          <w:rFonts w:eastAsia="SimSun"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shd w:fill="auto" w:val="clear"/>
          <w:lang w:val="ru-RU" w:eastAsia="zh-CN" w:bidi="ar-SA"/>
        </w:rPr>
        <w:t>П</w:t>
      </w:r>
      <w:r>
        <w:rPr>
          <w:rFonts w:eastAsia="SimSun"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shd w:fill="auto" w:val="clear"/>
          <w:lang w:val="ru-RU" w:eastAsia="zh-CN" w:bidi="ar-SA"/>
        </w:rPr>
        <w:t>остановление 336) в 2023 году</w:t>
      </w:r>
      <w:r>
        <w:rPr>
          <w:rFonts w:eastAsia="SimSun" w:cs="Times New Roman" w:ascii="PT Astra Serif" w:hAnsi="PT Astra Serif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zh-CN" w:bidi="ar-SA"/>
        </w:rPr>
        <w:t xml:space="preserve"> </w:t>
      </w:r>
      <w:r>
        <w:rPr>
          <w:rFonts w:eastAsia="SimSun"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shd w:fill="auto" w:val="clear"/>
          <w:lang w:val="ru-RU" w:eastAsia="zh-CN" w:bidi="ar-SA"/>
        </w:rPr>
        <w:t>не проводились плановые контрольные (надзорные) мероприятия при осуществлении ф</w:t>
      </w:r>
      <w:r>
        <w:rPr>
          <w:rFonts w:eastAsia="SimSun" w:cs="Times New Roman" w:ascii="PT Astra Serif" w:hAnsi="PT Astra Serif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zh-CN" w:bidi="ar-SA"/>
        </w:rPr>
        <w:t>едерального государственного контроля (надзора) в сфере образования.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eastAsia="Arial" w:ascii="PT Astra Serif" w:hAnsi="PT Astra Serif" w:eastAsiaTheme="minorHAnsi"/>
          <w:sz w:val="28"/>
          <w:szCs w:val="28"/>
          <w:shd w:fill="auto" w:val="clear"/>
          <w:lang w:eastAsia="en-US"/>
        </w:rPr>
        <w:t xml:space="preserve">В соответствии с пунктом 3 </w:t>
      </w:r>
      <w:r>
        <w:rPr>
          <w:rFonts w:eastAsia="Arial" w:ascii="PT Astra Serif" w:hAnsi="PT Astra Serif" w:eastAsiaTheme="minorHAnsi"/>
          <w:sz w:val="28"/>
          <w:szCs w:val="28"/>
          <w:shd w:fill="auto" w:val="clear"/>
          <w:lang w:eastAsia="en-US"/>
        </w:rPr>
        <w:t>П</w:t>
      </w:r>
      <w:r>
        <w:rPr>
          <w:rFonts w:eastAsia="Arial" w:ascii="PT Astra Serif" w:hAnsi="PT Astra Serif" w:eastAsiaTheme="minorHAnsi"/>
          <w:sz w:val="28"/>
          <w:szCs w:val="28"/>
          <w:shd w:fill="auto" w:val="clear"/>
          <w:lang w:eastAsia="en-US"/>
        </w:rPr>
        <w:t>остановления № 336 внеплановые контрольные (надзорные) мероприятия в 2023 году проводятся по следующим основаниям: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eastAsia="Arial" w:ascii="PT Astra Serif" w:hAnsi="PT Astra Serif" w:eastAsiaTheme="minorHAnsi"/>
          <w:sz w:val="28"/>
          <w:szCs w:val="28"/>
          <w:shd w:fill="auto" w:val="clear"/>
          <w:lang w:eastAsia="en-US"/>
        </w:rPr>
        <w:t>а) при условии согласования с органами прокуратуры: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eastAsia="Arial" w:ascii="PT Astra Serif" w:hAnsi="PT Astra Serif" w:eastAsiaTheme="minorHAnsi"/>
          <w:sz w:val="28"/>
          <w:szCs w:val="28"/>
          <w:shd w:fill="auto" w:val="clear"/>
          <w:lang w:eastAsia="en-US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eastAsia="Arial" w:ascii="PT Astra Serif" w:hAnsi="PT Astra Serif" w:eastAsiaTheme="minorHAnsi"/>
          <w:sz w:val="28"/>
          <w:szCs w:val="28"/>
          <w:shd w:fill="auto" w:val="clear"/>
          <w:lang w:eastAsia="en-US"/>
        </w:rPr>
        <w:t>при выявлении индикаторов риска нарушения обязательных требований;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eastAsia="Arial" w:ascii="PT Astra Serif" w:hAnsi="PT Astra Serif" w:eastAsiaTheme="minorHAnsi"/>
          <w:sz w:val="28"/>
          <w:szCs w:val="28"/>
          <w:shd w:fill="auto" w:val="clear"/>
          <w:lang w:eastAsia="en-US"/>
        </w:rPr>
        <w:t>по истечении срока исполнения предписания об устранении выявленного нарушения обязательных требований, выданного после 1 марта 2023 г.;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eastAsia="Arial" w:ascii="PT Astra Serif" w:hAnsi="PT Astra Serif" w:eastAsiaTheme="minorHAnsi"/>
          <w:sz w:val="28"/>
          <w:szCs w:val="28"/>
          <w:shd w:fill="auto" w:val="clear"/>
          <w:lang w:eastAsia="en-US"/>
        </w:rPr>
        <w:t>б) без согласования с органами прокуратуры: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eastAsia="Arial" w:ascii="PT Astra Serif" w:hAnsi="PT Astra Serif" w:eastAsiaTheme="minorHAnsi"/>
          <w:sz w:val="28"/>
          <w:szCs w:val="28"/>
          <w:shd w:fill="auto" w:val="clear"/>
          <w:lang w:eastAsia="en-US"/>
        </w:rPr>
        <w:t>по поручению Президента Российской Федерации;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eastAsia="Arial" w:ascii="PT Astra Serif" w:hAnsi="PT Astra Serif" w:eastAsiaTheme="minorHAnsi"/>
          <w:sz w:val="28"/>
          <w:szCs w:val="28"/>
          <w:shd w:fill="auto" w:val="clear"/>
          <w:lang w:eastAsia="en-US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eastAsia="Arial" w:ascii="PT Astra Serif" w:hAnsi="PT Astra Serif" w:eastAsiaTheme="minorHAnsi"/>
          <w:sz w:val="28"/>
          <w:szCs w:val="28"/>
          <w:shd w:fill="auto" w:val="clear"/>
          <w:lang w:eastAsia="en-US"/>
        </w:rPr>
        <w:t xml:space="preserve"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</w:t>
      </w:r>
      <w:r>
        <w:rPr>
          <w:rFonts w:eastAsia="Arial" w:cs="Times New Roman" w:ascii="PT Astra Serif" w:hAnsi="PT Astra Serif" w:eastAsiaTheme="minorHAnsi"/>
          <w:bCs/>
          <w:color w:val="000000"/>
          <w:kern w:val="0"/>
          <w:sz w:val="28"/>
          <w:szCs w:val="28"/>
          <w:shd w:fill="auto" w:val="clear"/>
          <w:lang w:val="ru-RU" w:eastAsia="en-US" w:bidi="ar-SA"/>
        </w:rPr>
        <w:t>Федерации - Руководителем Аппарата Правительства Российской Федерации;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eastAsia="Arial" w:cs="Times New Roman" w:ascii="PT Astra Serif" w:hAnsi="PT Astra Serif" w:eastAsiaTheme="minorHAnsi"/>
          <w:bCs/>
          <w:color w:val="000000"/>
          <w:kern w:val="0"/>
          <w:sz w:val="28"/>
          <w:szCs w:val="28"/>
          <w:shd w:fill="auto" w:val="clear"/>
          <w:lang w:val="ru-RU" w:eastAsia="en-US" w:bidi="ar-SA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eastAsia="Arial" w:cs="Times New Roman" w:ascii="PT Astra Serif" w:hAnsi="PT Astra Serif" w:eastAsiaTheme="minorHAnsi"/>
          <w:bCs/>
          <w:color w:val="000000"/>
          <w:kern w:val="0"/>
          <w:sz w:val="28"/>
          <w:szCs w:val="28"/>
          <w:shd w:fill="auto" w:val="clear"/>
          <w:lang w:val="ru-RU" w:eastAsia="en-US" w:bidi="ar-SA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характер.</w:t>
      </w:r>
    </w:p>
    <w:p>
      <w:pPr>
        <w:pStyle w:val="Normal"/>
        <w:spacing w:lineRule="auto" w:line="240" w:before="0" w:after="0"/>
        <w:ind w:left="0" w:right="0" w:firstLine="706"/>
        <w:jc w:val="both"/>
        <w:rPr/>
      </w:pPr>
      <w:r>
        <w:rPr>
          <w:rFonts w:eastAsia="Arial" w:cs="Times New Roman" w:ascii="PT Astra Serif" w:hAnsi="PT Astra Serif" w:eastAsiaTheme="minorHAnsi"/>
          <w:bCs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За прошедший период 2023 года Министерством проведено                    9 внеплановых выездных проверок образовательных организаций по требованию прокуратуры Саратовской области о проведении контрольного (надзорного) мероприятия по доводам, указанным в обращении заявителя </w:t>
      </w:r>
      <w:hyperlink r:id="rId2">
        <w:r>
          <w:rPr>
            <w:rFonts w:eastAsia="Arial" w:cs="Times New Roman" w:ascii="PT Astra Serif" w:hAnsi="PT Astra Serif" w:eastAsiaTheme="minorHAnsi"/>
            <w:bCs/>
            <w:color w:val="000000"/>
            <w:kern w:val="0"/>
            <w:sz w:val="28"/>
            <w:szCs w:val="28"/>
            <w:shd w:fill="auto" w:val="clear"/>
            <w:lang w:val="ru-RU" w:eastAsia="en-US" w:bidi="ar-SA"/>
          </w:rPr>
          <w:t>о причинении вреда жизни и здоровью обучающихся</w:t>
        </w:r>
      </w:hyperlink>
      <w:r>
        <w:rPr>
          <w:rFonts w:eastAsia="Arial" w:cs="Times New Roman" w:ascii="PT Astra Serif" w:hAnsi="PT Astra Serif" w:eastAsiaTheme="minorHAnsi"/>
          <w:bCs/>
          <w:color w:val="000000"/>
          <w:kern w:val="0"/>
          <w:sz w:val="28"/>
          <w:szCs w:val="28"/>
          <w:shd w:fill="auto" w:val="clear"/>
          <w:lang w:val="ru-RU" w:eastAsia="en-US" w:bidi="ar-SA"/>
        </w:rPr>
        <w:t>.</w:t>
      </w:r>
    </w:p>
    <w:p>
      <w:pPr>
        <w:pStyle w:val="Style201"/>
        <w:widowControl/>
        <w:spacing w:lineRule="auto" w:line="240" w:before="0" w:after="0"/>
        <w:ind w:left="0" w:right="0" w:firstLine="706"/>
        <w:jc w:val="both"/>
        <w:rPr/>
      </w:pPr>
      <w:r>
        <w:rPr>
          <w:rStyle w:val="Strong"/>
          <w:rFonts w:eastAsia="SimSun" w:cs="Times New Roman" w:ascii="PT Astra Serif" w:hAnsi="PT Astra Serif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zh-CN" w:bidi="ar-SA"/>
        </w:rPr>
        <w:t xml:space="preserve">На основании части 2 статьи 57 Федерального закона № 248-ФЗ пункта 61 </w:t>
      </w:r>
      <w:r>
        <w:rPr>
          <w:rFonts w:eastAsia="SimSun" w:cs="Times New Roman" w:ascii="PT Astra Serif" w:hAnsi="PT Astra Serif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zh-CN" w:bidi="ar-SA"/>
        </w:rPr>
        <w:t xml:space="preserve">Положения № 997 Министерством в 2023 году проведено наблюдение за соблюдением обязательных требований (мониторинг безопасности) в отношении 358 организаций, осуществляющих образовательную деятельность. </w:t>
      </w:r>
    </w:p>
    <w:p>
      <w:pPr>
        <w:pStyle w:val="Normal"/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eastAsia="SimSun" w:cs="Times New Roman" w:ascii="PT Astra Serif" w:hAnsi="PT Astra Serif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zh-CN" w:bidi="ar-SA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Министерства,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данных.</w:t>
      </w:r>
    </w:p>
    <w:p>
      <w:pPr>
        <w:pStyle w:val="Normal"/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eastAsia="SimSun" w:cs="Times New Roman" w:ascii="PT Astra Serif" w:hAnsi="PT Astra Serif"/>
          <w:b w:val="false"/>
          <w:bCs w:val="false"/>
          <w:color w:val="000000" w:themeColor="text1"/>
          <w:kern w:val="0"/>
          <w:sz w:val="28"/>
          <w:szCs w:val="28"/>
          <w:shd w:fill="auto" w:val="clear"/>
          <w:lang w:val="ru-RU" w:eastAsia="zh-CN" w:bidi="ar-SA"/>
        </w:rPr>
        <w:t>Мониторинг безопасности относится к контрольным (надзорным) мероприятиям, проводимым без взаимодействия с контролируемым лицом.</w:t>
      </w:r>
    </w:p>
    <w:p>
      <w:pPr>
        <w:pStyle w:val="25"/>
        <w:keepLines w:val="false"/>
        <w:shd w:val="clear" w:color="auto" w:fill="auto"/>
        <w:spacing w:lineRule="auto" w:line="240" w:before="0" w:after="0"/>
        <w:ind w:left="0" w:right="0" w:firstLine="706"/>
        <w:jc w:val="both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В 2022 году за аналогичный период проведено 370 контрольных (надзорных) мероприятий, проводимых без взаимодействия с контролируемым лицом. Количество проводимых мониторингов безопасности в 2023 году сохраняется на уровне 2022 года.</w:t>
      </w:r>
    </w:p>
    <w:p>
      <w:pPr>
        <w:pStyle w:val="25"/>
        <w:keepLines w:val="false"/>
        <w:shd w:val="clear" w:color="auto" w:fill="auto"/>
        <w:spacing w:before="0" w:after="0"/>
        <w:ind w:left="0" w:right="0" w:firstLine="780"/>
        <w:contextualSpacing/>
        <w:jc w:val="both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hd w:fill="auto" w:val="clear"/>
          <w:lang w:bidi="ru-RU"/>
        </w:rPr>
        <w:t>Результаты контрольных (надзорных) мероприятий на конец сентября 2023 года:</w:t>
      </w:r>
    </w:p>
    <w:p>
      <w:pPr>
        <w:pStyle w:val="ListParagraph"/>
        <w:keepLines/>
        <w:numPr>
          <w:ilvl w:val="0"/>
          <w:numId w:val="1"/>
        </w:numPr>
        <w:shd w:val="clear" w:color="auto" w:fill="FFFFFF"/>
        <w:spacing w:lineRule="auto" w:line="240" w:before="0" w:after="0"/>
        <w:ind w:left="0" w:right="0" w:firstLine="709"/>
        <w:contextualSpacing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</w:rPr>
        <w:t xml:space="preserve">По результатам проведенных внеплановых проверок составлено 9 актов, выдано 9 предписаний об устранении выявленных нарушений.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right="0" w:firstLine="709"/>
        <w:contextualSpacing/>
        <w:jc w:val="both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  <w:lang w:eastAsia="ru-RU" w:bidi="ru-RU"/>
        </w:rPr>
        <w:t>По результатам рассмотрения обращений граждан в 2023 году,</w:t>
      </w:r>
      <w:r>
        <w:rPr>
          <w:rFonts w:eastAsia="Times New Roman" w:ascii="PT Astra Serif" w:hAnsi="PT Astra Serif"/>
          <w:shd w:fill="auto" w:val="clear"/>
        </w:rPr>
        <w:t xml:space="preserve"> </w:t>
      </w:r>
      <w:r>
        <w:rPr>
          <w:rFonts w:eastAsia="Times New Roman" w:ascii="PT Astra Serif" w:hAnsi="PT Astra Serif"/>
          <w:sz w:val="28"/>
          <w:szCs w:val="28"/>
          <w:shd w:fill="auto" w:val="clear"/>
        </w:rPr>
        <w:t xml:space="preserve">мониторинга </w:t>
      </w: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 xml:space="preserve">структуры и содержания сайта в соответствии с Постановлением Правительства Российской Федерации от 20.10.2021 № 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и приказа Рособрнадзора от 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информации», </w:t>
      </w:r>
      <w:r>
        <w:rPr>
          <w:rFonts w:ascii="PT Astra Serif" w:hAnsi="PT Astra Serif"/>
          <w:color w:val="000000"/>
          <w:sz w:val="28"/>
          <w:szCs w:val="28"/>
          <w:shd w:fill="auto" w:val="clear"/>
          <w:lang w:eastAsia="ru-RU" w:bidi="ru-RU"/>
        </w:rPr>
        <w:t>наблюдений за соблюдением обязательных требований (мониторинга безопасности), установленных постановлением Правительства Российской Федерации от 31.05.2021 № 825 «О федеральной информационной системе «Федеральный реестр сведений о документах об образовании и (или) о квалификации, документах об обучении»,</w:t>
      </w: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</w:rPr>
        <w:t xml:space="preserve"> организациям выдано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  <w:lang w:val="ru-RU" w:eastAsia="en-US" w:bidi="ar-SA"/>
        </w:rPr>
        <w:t>3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  <w:lang w:val="ru-RU" w:eastAsia="en-US" w:bidi="ar-SA"/>
        </w:rPr>
        <w:t>84</w:t>
      </w: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</w:rPr>
        <w:t xml:space="preserve"> предостережени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shd w:fill="auto" w:val="clear"/>
          <w:lang w:val="ru-RU" w:eastAsia="en-US" w:bidi="ar-SA"/>
        </w:rPr>
        <w:t>я</w:t>
      </w: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</w:rPr>
        <w:t xml:space="preserve"> о недопустимости нарушений обязательных требований законодательства Российской Федерации об образовании. </w:t>
      </w:r>
    </w:p>
    <w:p>
      <w:pPr>
        <w:pStyle w:val="25"/>
        <w:keepLines w:val="false"/>
        <w:numPr>
          <w:ilvl w:val="0"/>
          <w:numId w:val="0"/>
        </w:numPr>
        <w:shd w:val="clear" w:color="auto" w:fill="auto"/>
        <w:spacing w:before="0" w:after="0"/>
        <w:ind w:left="0" w:right="0" w:hanging="0"/>
        <w:contextualSpacing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</w:rPr>
        <w:tab/>
        <w:t>В 2022 году за аналогичный период выдано 313 предостережений           о недопустимости нарушений обязательных требований законодательства Российской Федерации в сфере образования. Таким образом, в 2023 году наблюдается увеличение количества предостережений по сравнению с 2022 годом.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right="0" w:firstLine="709"/>
        <w:contextualSpacing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</w:rPr>
        <w:t xml:space="preserve">По результатам внеплановых </w:t>
      </w:r>
      <w:r>
        <w:rPr>
          <w:rFonts w:ascii="PT Astra Serif" w:hAnsi="PT Astra Serif"/>
          <w:color w:val="000000"/>
          <w:sz w:val="28"/>
          <w:szCs w:val="28"/>
          <w:shd w:fill="auto" w:val="clear"/>
          <w:lang w:bidi="ru-RU"/>
        </w:rPr>
        <w:t xml:space="preserve">контрольных (надзорных) мероприятий </w:t>
      </w: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</w:rPr>
        <w:t xml:space="preserve"> по состоянию на 29 сентября 2023 года по фактам выявленных нарушений обязательных требований законодательства Российской Федерации в сфере образования было составлено и направлено в судебные инстанции </w:t>
      </w: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</w:rPr>
        <w:t xml:space="preserve">7 протоколов об административных правонарушениях  (в 2022 г. - 12 протоколов) </w:t>
      </w: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</w:rPr>
        <w:t>в отношении организаций, осуществляющих образовательную деятельность, и их должностных лиц:</w:t>
      </w:r>
    </w:p>
    <w:tbl>
      <w:tblPr>
        <w:tblW w:w="9925" w:type="dxa"/>
        <w:jc w:val="left"/>
        <w:tblInd w:w="-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23"/>
        <w:gridCol w:w="1755"/>
        <w:gridCol w:w="1230"/>
        <w:gridCol w:w="1416"/>
      </w:tblGrid>
      <w:tr>
        <w:trPr>
          <w:trHeight w:val="794" w:hRule="atLeast"/>
        </w:trPr>
        <w:tc>
          <w:tcPr>
            <w:tcW w:w="5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before="0" w:after="300"/>
              <w:rPr/>
            </w:pPr>
            <w:r>
              <w:rPr>
                <w:rStyle w:val="2105pt1"/>
                <w:rFonts w:cs="Times New Roman" w:ascii="PT Astra Serif" w:hAnsi="PT Astra Serif"/>
                <w:i w:val="false"/>
                <w:sz w:val="22"/>
                <w:szCs w:val="22"/>
                <w:shd w:fill="auto" w:val="clear"/>
                <w:lang w:val="ru-RU" w:bidi="ar-SA"/>
              </w:rPr>
              <w:t>Состав правонарушения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before="0" w:after="300"/>
              <w:rPr/>
            </w:pPr>
            <w:r>
              <w:rPr>
                <w:rStyle w:val="2105pt1"/>
                <w:rFonts w:cs="Times New Roman" w:ascii="PT Astra Serif" w:hAnsi="PT Astra Serif"/>
                <w:i w:val="false"/>
                <w:sz w:val="22"/>
                <w:szCs w:val="22"/>
                <w:shd w:fill="auto" w:val="clear"/>
                <w:lang w:val="ru-RU" w:bidi="ar-SA"/>
              </w:rPr>
              <w:t>Статья КоАП РФ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before="0" w:after="300"/>
              <w:rPr/>
            </w:pPr>
            <w:r>
              <w:rPr>
                <w:rStyle w:val="2105pt1"/>
                <w:rFonts w:cs="Times New Roman" w:ascii="PT Astra Serif" w:hAnsi="PT Astra Serif"/>
                <w:i w:val="false"/>
                <w:sz w:val="22"/>
                <w:szCs w:val="22"/>
                <w:shd w:fill="auto" w:val="clear"/>
                <w:lang w:val="ru-RU" w:bidi="ar-SA"/>
              </w:rPr>
              <w:t>Количество направленных в суд протоколов</w:t>
            </w:r>
          </w:p>
        </w:tc>
      </w:tr>
      <w:tr>
        <w:trPr>
          <w:trHeight w:val="113" w:hRule="atLeast"/>
        </w:trPr>
        <w:tc>
          <w:tcPr>
            <w:tcW w:w="5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left"/>
              <w:rPr>
                <w:rFonts w:ascii="PT Astra Serif" w:hAnsi="PT Astra Serif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hd w:fill="auto" w:val="clear"/>
              </w:rPr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left"/>
              <w:rPr>
                <w:rFonts w:ascii="PT Astra Serif" w:hAnsi="PT Astra Serif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hd w:fill="auto" w:val="clear"/>
              </w:rPr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FFFFFF"/>
              <w:spacing w:before="0" w:after="0"/>
              <w:rPr/>
            </w:pPr>
            <w:r>
              <w:rPr>
                <w:rStyle w:val="2105pt1"/>
                <w:rFonts w:cs="Times New Roman" w:ascii="PT Astra Serif" w:hAnsi="PT Astra Serif"/>
                <w:i w:val="false"/>
                <w:sz w:val="22"/>
                <w:szCs w:val="22"/>
                <w:shd w:fill="auto" w:val="clear"/>
                <w:lang w:val="ru-RU" w:bidi="ar-SA"/>
              </w:rPr>
              <w:t>2022</w:t>
            </w:r>
          </w:p>
          <w:p>
            <w:pPr>
              <w:pStyle w:val="25"/>
              <w:widowControl w:val="false"/>
              <w:shd w:val="clear" w:color="auto" w:fill="FFFFFF"/>
              <w:spacing w:before="0" w:after="0"/>
              <w:rPr>
                <w:rFonts w:ascii="PT Astra Serif" w:hAnsi="PT Astra Serif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hd w:fill="auto" w:val="clear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FFFFFF"/>
              <w:spacing w:before="0" w:after="0"/>
              <w:rPr/>
            </w:pPr>
            <w:r>
              <w:rPr>
                <w:rStyle w:val="2105pt1"/>
                <w:rFonts w:cs="Times New Roman" w:ascii="PT Astra Serif" w:hAnsi="PT Astra Serif"/>
                <w:i w:val="false"/>
                <w:sz w:val="22"/>
                <w:szCs w:val="22"/>
                <w:shd w:fill="auto" w:val="clear"/>
                <w:lang w:val="ru-RU" w:bidi="ar-SA"/>
              </w:rPr>
              <w:t>2023</w:t>
            </w:r>
          </w:p>
          <w:p>
            <w:pPr>
              <w:pStyle w:val="25"/>
              <w:widowControl w:val="false"/>
              <w:shd w:val="clear" w:color="auto" w:fill="FFFFFF"/>
              <w:spacing w:before="0" w:after="0"/>
              <w:rPr>
                <w:rFonts w:ascii="PT Astra Serif" w:hAnsi="PT Astra Serif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hd w:fill="auto" w:val="clear"/>
              </w:rPr>
            </w:r>
          </w:p>
        </w:tc>
      </w:tr>
      <w:tr>
        <w:trPr/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before="0" w:after="0"/>
              <w:rPr/>
            </w:pPr>
            <w:r>
              <w:rPr>
                <w:rStyle w:val="2105pt"/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ч. 2 ст. 5.57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before="0" w:after="0"/>
              <w:rPr>
                <w:highlight w:val="none"/>
                <w:shd w:fill="auto" w:val="clear"/>
              </w:rPr>
            </w:pPr>
            <w:r>
              <w:rPr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before="0" w:after="0"/>
              <w:rPr>
                <w:highlight w:val="none"/>
                <w:shd w:fill="auto" w:val="clear"/>
              </w:rPr>
            </w:pPr>
            <w:r>
              <w:rPr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7</w:t>
            </w:r>
          </w:p>
        </w:tc>
      </w:tr>
      <w:tr>
        <w:trPr/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before="0" w:after="0"/>
              <w:rPr/>
            </w:pPr>
            <w:r>
              <w:rPr>
                <w:rStyle w:val="2105pt"/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ч. 1 ст. 19.5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before="0" w:after="0"/>
              <w:rPr>
                <w:highlight w:val="none"/>
                <w:shd w:fill="auto" w:val="clear"/>
              </w:rPr>
            </w:pPr>
            <w:r>
              <w:rPr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before="0" w:after="0"/>
              <w:rPr>
                <w:highlight w:val="none"/>
                <w:shd w:fill="auto" w:val="clear"/>
              </w:rPr>
            </w:pPr>
            <w:r>
              <w:rPr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0</w:t>
            </w:r>
          </w:p>
        </w:tc>
      </w:tr>
      <w:tr>
        <w:trPr/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Осуществление деятельности, не связанной с извлечением прибыли, без специального разрешения (лицензии), если такое разрешение (лицензия) обязательно (обязательна).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before="0" w:after="0"/>
              <w:rPr/>
            </w:pPr>
            <w:r>
              <w:rPr>
                <w:rStyle w:val="2105pt"/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ч. 1 ст. 19.20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before="0" w:after="0"/>
              <w:rPr>
                <w:highlight w:val="none"/>
                <w:shd w:fill="auto" w:val="clear"/>
              </w:rPr>
            </w:pPr>
            <w:r>
              <w:rPr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before="0" w:after="0"/>
              <w:rPr>
                <w:highlight w:val="none"/>
                <w:shd w:fill="auto" w:val="clear"/>
              </w:rPr>
            </w:pPr>
            <w:r>
              <w:rPr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0</w:t>
            </w:r>
          </w:p>
        </w:tc>
      </w:tr>
      <w:tr>
        <w:trPr/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Осуществление деятельности, не связанной с извлечением прибыли, с нарушением требований и условий, предусмотренных специальным разрешением (лицензией), если специальное разрешение (лицензия) обязательно (обязательна).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before="0" w:after="0"/>
              <w:rPr/>
            </w:pPr>
            <w:r>
              <w:rPr>
                <w:rStyle w:val="2105pt"/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ч. 2 ст. 19.20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before="0" w:after="0"/>
              <w:rPr>
                <w:highlight w:val="none"/>
                <w:shd w:fill="auto" w:val="clear"/>
              </w:rPr>
            </w:pPr>
            <w:r>
              <w:rPr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before="0" w:after="0"/>
              <w:rPr>
                <w:highlight w:val="none"/>
                <w:shd w:fill="auto" w:val="clear"/>
              </w:rPr>
            </w:pPr>
            <w:r>
              <w:rPr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0</w:t>
            </w:r>
          </w:p>
        </w:tc>
      </w:tr>
      <w:tr>
        <w:trPr/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Осуществление деятельности, не связанной с извлечением прибыли, с грубым нарушением требований и условий, предусмотренных специальным разрешением (лицензией), если специальное разрешение (лицензия) обязательно (обязательна).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before="0" w:after="0"/>
              <w:rPr/>
            </w:pPr>
            <w:r>
              <w:rPr>
                <w:rStyle w:val="2105pt"/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ч. 3 ст. 19.20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before="0" w:after="0"/>
              <w:rPr>
                <w:highlight w:val="none"/>
                <w:shd w:fill="auto" w:val="clear"/>
              </w:rPr>
            </w:pPr>
            <w:r>
              <w:rPr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before="0" w:after="0"/>
              <w:rPr>
                <w:highlight w:val="none"/>
                <w:shd w:fill="auto" w:val="clear"/>
              </w:rPr>
            </w:pPr>
            <w:r>
              <w:rPr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0</w:t>
            </w:r>
          </w:p>
        </w:tc>
      </w:tr>
      <w:tr>
        <w:trPr/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Нарушение правил оказания платных образовательных услуг.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before="0" w:after="0"/>
              <w:rPr/>
            </w:pPr>
            <w:r>
              <w:rPr>
                <w:rStyle w:val="2105pt"/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ч. 1 ст. 19.30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before="0" w:after="0"/>
              <w:rPr>
                <w:highlight w:val="none"/>
                <w:shd w:fill="auto" w:val="clear"/>
              </w:rPr>
            </w:pPr>
            <w:r>
              <w:rPr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before="0" w:after="0"/>
              <w:rPr>
                <w:highlight w:val="none"/>
                <w:shd w:fill="auto" w:val="clear"/>
              </w:rPr>
            </w:pPr>
            <w:r>
              <w:rPr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0</w:t>
            </w:r>
          </w:p>
        </w:tc>
      </w:tr>
      <w:tr>
        <w:trPr>
          <w:trHeight w:val="567" w:hRule="atLeast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Реализация не в полном объеме образовательных программ в соответствии с учебным планом.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before="0" w:after="0"/>
              <w:rPr/>
            </w:pPr>
            <w:r>
              <w:rPr>
                <w:rStyle w:val="2105pt"/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ч. 2 ст. 19.30</w:t>
            </w:r>
          </w:p>
          <w:p>
            <w:pPr>
              <w:pStyle w:val="25"/>
              <w:widowControl w:val="false"/>
              <w:shd w:val="clear" w:color="auto" w:fill="auto"/>
              <w:spacing w:before="0" w:after="0"/>
              <w:jc w:val="left"/>
              <w:rPr>
                <w:rFonts w:ascii="PT Astra Serif" w:hAnsi="PT Astra Serif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2"/>
                <w:szCs w:val="22"/>
                <w:shd w:fill="auto" w:val="clear"/>
              </w:rPr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before="0" w:after="0"/>
              <w:rPr>
                <w:highlight w:val="none"/>
                <w:shd w:fill="auto" w:val="clear"/>
              </w:rPr>
            </w:pPr>
            <w:r>
              <w:rPr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before="0" w:after="0"/>
              <w:rPr>
                <w:highlight w:val="none"/>
                <w:shd w:fill="auto" w:val="clear"/>
              </w:rPr>
            </w:pPr>
            <w:r>
              <w:rPr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0</w:t>
            </w:r>
          </w:p>
        </w:tc>
      </w:tr>
      <w:tr>
        <w:trPr>
          <w:trHeight w:val="816" w:hRule="atLeast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Выдача организацией, осуществляющей образовательную деятельность, по не имеющим государственной аккредитации образовательным программам документов об образовании, документов об образовании и о квалификации установленного в соответствии с законодательством об образовании образца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before="0" w:after="0"/>
              <w:rPr/>
            </w:pPr>
            <w:r>
              <w:rPr>
                <w:rStyle w:val="2105pt"/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ч. 3 ст. 19.30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before="0" w:after="0"/>
              <w:rPr>
                <w:highlight w:val="none"/>
                <w:shd w:fill="auto" w:val="clear"/>
              </w:rPr>
            </w:pPr>
            <w:r>
              <w:rPr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before="0" w:after="0"/>
              <w:rPr>
                <w:highlight w:val="none"/>
                <w:shd w:fill="auto" w:val="clear"/>
              </w:rPr>
            </w:pPr>
            <w:r>
              <w:rPr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0</w:t>
            </w:r>
          </w:p>
        </w:tc>
      </w:tr>
      <w:tr>
        <w:trPr/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Нарушение организацией, осуществляющей образовательную деятельность, или должностным лицом такой организации порядка или сроков внесения в ФИС ФРДО сведений о выданных документах об образовании и (или) о квалификации, документах об обучении.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before="0" w:after="0"/>
              <w:rPr>
                <w:highlight w:val="none"/>
                <w:shd w:fill="auto" w:val="clear"/>
              </w:rPr>
            </w:pPr>
            <w:r>
              <w:rPr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ч. 1 ст. 19.30.2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before="0" w:after="0"/>
              <w:rPr>
                <w:highlight w:val="none"/>
                <w:shd w:fill="auto" w:val="clear"/>
              </w:rPr>
            </w:pPr>
            <w:r>
              <w:rPr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5"/>
              <w:widowControl w:val="false"/>
              <w:shd w:val="clear" w:color="auto" w:fill="auto"/>
              <w:spacing w:before="0" w:after="0"/>
              <w:rPr>
                <w:highlight w:val="none"/>
                <w:shd w:fill="auto" w:val="clear"/>
              </w:rPr>
            </w:pPr>
            <w:r>
              <w:rPr>
                <w:rFonts w:cs="Times New Roman" w:ascii="PT Astra Serif" w:hAnsi="PT Astra Serif"/>
                <w:sz w:val="22"/>
                <w:szCs w:val="22"/>
                <w:shd w:fill="auto" w:val="clear"/>
                <w:lang w:val="ru-RU" w:bidi="ar-SA"/>
              </w:rPr>
              <w:t>0</w:t>
            </w:r>
          </w:p>
        </w:tc>
      </w:tr>
    </w:tbl>
    <w:p>
      <w:pPr>
        <w:pStyle w:val="25"/>
        <w:shd w:val="clear" w:color="auto" w:fill="FFFFFF"/>
        <w:ind w:left="0" w:right="0" w:firstLine="740"/>
        <w:jc w:val="both"/>
        <w:rPr>
          <w:highlight w:val="none"/>
          <w:shd w:fill="auto" w:val="clear"/>
        </w:rPr>
      </w:pPr>
      <w:r>
        <w:rPr>
          <w:rFonts w:ascii="PT Astra Serif" w:hAnsi="PT Astra Serif"/>
          <w:shd w:fill="auto" w:val="clear"/>
        </w:rPr>
        <w:t xml:space="preserve">К административной ответственности в виде административного штрафа решением судебных органов привлечены </w:t>
      </w:r>
      <w:r>
        <w:rPr>
          <w:rFonts w:ascii="PT Astra Serif" w:hAnsi="PT Astra Serif"/>
          <w:shd w:fill="auto" w:val="clear"/>
        </w:rPr>
        <w:t>2 должностных лица и                   5 юридических лиц.</w:t>
      </w:r>
      <w:r>
        <w:rPr>
          <w:rFonts w:ascii="PT Astra Serif" w:hAnsi="PT Astra Serif"/>
          <w:shd w:fill="auto" w:val="clear"/>
        </w:rPr>
        <w:t xml:space="preserve"> </w:t>
      </w:r>
    </w:p>
    <w:p>
      <w:pPr>
        <w:pStyle w:val="25"/>
        <w:shd w:val="clear" w:color="auto" w:fill="FFFFFF"/>
        <w:ind w:left="0" w:right="0" w:firstLine="740"/>
        <w:jc w:val="both"/>
        <w:rPr>
          <w:highlight w:val="none"/>
          <w:shd w:fill="auto" w:val="clear"/>
        </w:rPr>
      </w:pPr>
      <w:r>
        <w:rPr>
          <w:rFonts w:ascii="PT Astra Serif" w:hAnsi="PT Astra Serif"/>
          <w:shd w:fill="auto" w:val="clear"/>
        </w:rPr>
        <w:t xml:space="preserve">Таким образом, в 2023 году наблюдается уменьшение количества составленных административных протоколов по сравнению с 2022 годом по ч. 2 ст. 5.57 Кодекса Российской Федерации об административных правонарушениях (далее - КоАП РФ). </w:t>
      </w:r>
    </w:p>
    <w:p>
      <w:pPr>
        <w:pStyle w:val="25"/>
        <w:shd w:val="clear" w:color="auto" w:fill="FFFFFF"/>
        <w:ind w:left="0" w:right="0" w:firstLine="740"/>
        <w:jc w:val="both"/>
        <w:rPr>
          <w:highlight w:val="none"/>
          <w:shd w:fill="auto" w:val="clear"/>
        </w:rPr>
      </w:pPr>
      <w:r>
        <w:rPr>
          <w:rFonts w:ascii="PT Astra Serif" w:hAnsi="PT Astra Serif"/>
          <w:shd w:fill="auto" w:val="clear"/>
        </w:rPr>
        <w:t>Ввиду моратория, установленного Постановлением Правительства РФ № 336 протоколы по ч. 1 ст. 19.5, ч. 2 ст. 19.20, ч. 1, 2 ст. 19.30.2 КоАП РФ в 2023 году не составлялись.</w:t>
      </w:r>
    </w:p>
    <w:p>
      <w:pPr>
        <w:pStyle w:val="25"/>
        <w:shd w:val="clear" w:color="auto" w:fill="FFFFFF"/>
        <w:ind w:left="0" w:right="0" w:firstLine="740"/>
        <w:jc w:val="both"/>
        <w:rPr>
          <w:highlight w:val="none"/>
          <w:shd w:fill="auto" w:val="clear"/>
        </w:rPr>
      </w:pPr>
      <w:r>
        <w:rPr>
          <w:rFonts w:ascii="PT Astra Serif" w:hAnsi="PT Astra Serif"/>
          <w:shd w:fill="auto" w:val="clear"/>
        </w:rPr>
        <w:t>4. Проведенный анализ подконтрольной среды показал, что наиболее значимыми рисками несоблюдения контролируемыми лицами обязательных требований являются:</w:t>
      </w:r>
    </w:p>
    <w:p>
      <w:pPr>
        <w:pStyle w:val="25"/>
        <w:shd w:val="clear" w:color="auto" w:fill="FFFFFF"/>
        <w:ind w:left="0" w:right="0" w:firstLine="740"/>
        <w:jc w:val="both"/>
        <w:rPr>
          <w:highlight w:val="none"/>
          <w:shd w:fill="auto" w:val="clear"/>
        </w:rPr>
      </w:pPr>
      <w:r>
        <w:rPr>
          <w:rFonts w:ascii="PT Astra Serif" w:hAnsi="PT Astra Serif"/>
          <w:shd w:fill="auto" w:val="clear"/>
        </w:rPr>
        <w:t xml:space="preserve">1) </w:t>
        <w:tab/>
        <w:t>нарушение прав обучающихся;</w:t>
      </w:r>
    </w:p>
    <w:p>
      <w:pPr>
        <w:pStyle w:val="25"/>
        <w:shd w:val="clear" w:color="auto" w:fill="FFFFFF"/>
        <w:ind w:left="0" w:right="0" w:firstLine="740"/>
        <w:jc w:val="both"/>
        <w:rPr>
          <w:highlight w:val="none"/>
          <w:shd w:fill="auto" w:val="clear"/>
        </w:rPr>
      </w:pPr>
      <w:r>
        <w:rPr>
          <w:rFonts w:ascii="PT Astra Serif" w:hAnsi="PT Astra Serif"/>
          <w:shd w:fill="auto" w:val="clear"/>
        </w:rPr>
        <w:t>2)</w:t>
        <w:tab/>
        <w:t>нарушение требований к структуре и содержанию информации      о деятельности организации, осуществляющей образовательную деятельность, на официальном сайте данной организации в информационно-телекоммуникационной сети «Интернет»;</w:t>
      </w:r>
    </w:p>
    <w:p>
      <w:pPr>
        <w:pStyle w:val="25"/>
        <w:shd w:val="clear" w:color="auto" w:fill="FFFFFF"/>
        <w:ind w:left="0" w:right="0" w:firstLine="740"/>
        <w:jc w:val="both"/>
        <w:rPr>
          <w:highlight w:val="none"/>
          <w:shd w:fill="auto" w:val="clear"/>
        </w:rPr>
      </w:pPr>
      <w:r>
        <w:rPr>
          <w:rFonts w:ascii="PT Astra Serif" w:hAnsi="PT Astra Serif"/>
          <w:shd w:fill="auto" w:val="clear"/>
        </w:rPr>
        <w:t>3)</w:t>
        <w:tab/>
        <w:t>нарушение требований к порядку принятия локальных нормативных актов.</w:t>
      </w:r>
    </w:p>
    <w:p>
      <w:pPr>
        <w:pStyle w:val="25"/>
        <w:shd w:val="clear" w:color="auto" w:fill="auto"/>
        <w:ind w:left="0" w:right="0" w:firstLine="740"/>
        <w:jc w:val="both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hd w:fill="auto" w:val="clear"/>
        </w:rPr>
        <w:t>5. В целях предотвращения рисков причинения вреда охраняемым законом ценностям, предупреждения нарушений обязательных требований в рамках предусмотренного программой профилактики на 2023 год плана, организованы следующие профилактические мероприятия:</w:t>
      </w:r>
    </w:p>
    <w:p>
      <w:pPr>
        <w:pStyle w:val="25"/>
        <w:shd w:val="clear" w:color="auto" w:fill="auto"/>
        <w:ind w:left="0" w:right="0" w:hanging="0"/>
        <w:jc w:val="both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hd w:fill="auto" w:val="clear"/>
        </w:rPr>
        <w:tab/>
        <w:t>1)</w:t>
        <w:tab/>
        <w:t xml:space="preserve"> с целью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период с 10.01.2023 по 29.09.2023 проведено </w:t>
      </w:r>
      <w:r>
        <w:rPr>
          <w:rFonts w:ascii="PT Astra Serif" w:hAnsi="PT Astra Serif"/>
          <w:color w:val="000000"/>
          <w:shd w:fill="auto" w:val="clear"/>
        </w:rPr>
        <w:t xml:space="preserve">42 </w:t>
      </w:r>
      <w:r>
        <w:rPr>
          <w:rFonts w:ascii="PT Astra Serif" w:hAnsi="PT Astra Serif"/>
          <w:color w:val="000000"/>
          <w:shd w:fill="auto" w:val="clear"/>
        </w:rPr>
        <w:t xml:space="preserve">обязательных профилактических визита в отношении образовательных организаций всех форм собственности, а также индивидуальных предпринимателе, осуществляющих образовательную деятельность (до конца 2023 года запланировано проведение еще </w:t>
      </w:r>
      <w:r>
        <w:rPr>
          <w:rFonts w:ascii="PT Astra Serif" w:hAnsi="PT Astra Serif"/>
          <w:color w:val="000000"/>
          <w:shd w:fill="auto" w:val="clear"/>
        </w:rPr>
        <w:t xml:space="preserve">10 </w:t>
      </w:r>
      <w:r>
        <w:rPr>
          <w:rFonts w:ascii="PT Astra Serif" w:hAnsi="PT Astra Serif"/>
          <w:color w:val="000000"/>
          <w:shd w:fill="auto" w:val="clear"/>
        </w:rPr>
        <w:t>обязательных профилактических визитов).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</w:rPr>
        <w:t>2)</w:t>
        <w:tab/>
        <w:t>актуализация перечней нормативных правовых актов, содержащих обязательные требования;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</w:rPr>
        <w:t>3)</w:t>
        <w:tab/>
        <w:t>разработка (актуализация с учетом изменения обязательных требований, изменения правоприменительной практики) руководств по соблюдению контролируемыми лицами обязательных требований;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</w:rPr>
        <w:t>4)</w:t>
        <w:tab/>
        <w:t>подготовка сообщений (информационных писем) в адрес контролируемых лиц и (или) их учредителей о содержании новых нормативных правовых актов, устанавливающих обязательные требования, комментариев о внесенных изменениях в действующие нормативные правовые акты, о сроках и порядке вступления их в действие, рекомендаций о проведении контролируемыми лицами необходимых мероприятий, направленных на внедрение и обеспечение соблюдения обязательных требований;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</w:rPr>
        <w:t>5)</w:t>
        <w:tab/>
        <w:t>проведены конференции, семинары и вебинары по вопросам организации и осуществления контрольно-надзорных мероприятий в установленной сфере деятельности, в том числе по вопросам соблюдения обязательных требований;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</w:rPr>
        <w:t>6)</w:t>
        <w:tab/>
        <w:t>проведена разъяснительная и консультационная работа по вопросам соблюдения обязательных требований;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</w:rPr>
        <w:t>7)</w:t>
        <w:tab/>
        <w:t>подготовлена информация о количестве проведенных Министерством контрольных (надзорных) мероприятий в установленной сфере деятельности, в том числе подготовка перечня наиболее часто встречающихся нарушений обязательных требований и проблемных вопросов организации и осуществления государственного контроля (надзора) в установленной сфере деятельности.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</w:rPr>
        <w:t>8)</w:t>
        <w:tab/>
        <w:t>контролируемым лицам за наличие признаков нарушения обязательных требований объявлены предостережения о недопустимости нарушения обязательных требований законодательства Российской Федерации об образовании;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</w:rPr>
        <w:t>9)</w:t>
        <w:tab/>
        <w:t xml:space="preserve">проведена ежегодная оценка деятельности объектов федерального государственного контроля (надзора) в сфере образования с последующим присвоением категории риска причинения вреда (ущерба) охраняемым законом ценностям. </w:t>
      </w:r>
    </w:p>
    <w:p>
      <w:pPr>
        <w:pStyle w:val="Normal"/>
        <w:shd w:val="clear" w:color="auto" w:fill="FFFFFF"/>
        <w:tabs>
          <w:tab w:val="clear" w:pos="708"/>
          <w:tab w:val="left" w:pos="1276" w:leader="none"/>
        </w:tabs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</w:rPr>
        <w:t>10)</w:t>
        <w:tab/>
        <w:t>Утвержден доклад о результатах правоприменительной практики за 2022 год.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/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</w:rPr>
        <w:t>Кроме того, на официальном сайте Министерства (</w:t>
      </w:r>
      <w:hyperlink r:id="rId3" w:tgtFrame="http://minobr.saratov.gov.ru/">
        <w:r>
          <w:rPr>
            <w:rFonts w:eastAsia="Times New Roman" w:ascii="PT Astra Serif" w:hAnsi="PT Astra Serif"/>
            <w:sz w:val="28"/>
            <w:szCs w:val="28"/>
            <w:shd w:fill="auto" w:val="clear"/>
          </w:rPr>
          <w:t>http://minobr.saratov.gov.ru/</w:t>
        </w:r>
      </w:hyperlink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</w:rPr>
        <w:t>) в подразделе «Контрольно-надзорная деятельность» раздела «Деятельность министерства» размещаются: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</w:rPr>
        <w:t>1)</w:t>
        <w:tab/>
        <w:t>актуальный перечень нормативных правовых актов, содержащих обязательные требования;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</w:rPr>
        <w:t>2)</w:t>
        <w:tab/>
        <w:t>руководства по соблюдению контролируемыми лицами обязательных требований в сфере образования (вместе с перечнем часто встречающихся случаев нарушений требований действующего законодательства при осуществлении образовательной деятельности с рекомендациями по их соблюдению);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</w:rPr>
        <w:t>3)</w:t>
        <w:tab/>
        <w:t>сообщения (информационные письма) о содержании новых нормативных правовых актов, устанавливающих обязательные требования;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</w:rPr>
        <w:t>4)</w:t>
        <w:tab/>
        <w:t>комментарии о внесенных изменениях в действующие нормативные правовые акты, о сроках и порядке вступления их в действие;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</w:rPr>
        <w:t>5)</w:t>
        <w:tab/>
        <w:t>материалы по результатам проведения конференций, семинаров и вебинаров по вопросам организации и осуществления контрольных (надзорных) мероприятий в установленной сфере деятельности, в том числе по вопросам соблюдения обязательных требований;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</w:rPr>
        <w:t>6)</w:t>
        <w:tab/>
        <w:t>результаты обобщения и анализа правоприменительной практики контрольной (надзорной) деятельности;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</w:rPr>
        <w:t>7)</w:t>
        <w:tab/>
        <w:t>информация о результатах контрольных (надзорных) и профилактических мероприятий, также в едином реестре контрольных (надзорных) мероприятий.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>Таким образом, по состоянию на 29 сентября 2023 года,  Министерством выполнены мероприятия, запланированные на 9 месяцев текущего года и предусмотренные программой профилактики на этот период 2023 года.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rFonts w:eastAsia="Times New Roman"/>
          <w:color w:val="000000"/>
          <w:sz w:val="28"/>
          <w:szCs w:val="28"/>
          <w:highlight w:val="none"/>
          <w:shd w:fill="auto" w:val="clear"/>
          <w:lang w:eastAsia="ru-RU"/>
        </w:rPr>
      </w:pPr>
      <w:r>
        <w:rPr>
          <w:rFonts w:eastAsia="Times New Roman"/>
          <w:color w:val="000000"/>
          <w:sz w:val="28"/>
          <w:szCs w:val="28"/>
          <w:shd w:fill="auto" w:val="clear"/>
          <w:lang w:eastAsia="ru-RU"/>
        </w:rPr>
      </w:r>
    </w:p>
    <w:p>
      <w:pPr>
        <w:pStyle w:val="3"/>
        <w:spacing w:lineRule="exact" w:line="295" w:before="1" w:after="0"/>
        <w:ind w:left="0" w:right="0" w:hanging="0"/>
        <w:jc w:val="center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z w:val="28"/>
          <w:shd w:fill="auto" w:val="clear"/>
        </w:rPr>
        <w:t>Раздел 2. Цели и задачи реализации программы профилактики</w:t>
      </w:r>
    </w:p>
    <w:p>
      <w:pPr>
        <w:pStyle w:val="3"/>
        <w:spacing w:lineRule="exact" w:line="295" w:before="1" w:after="0"/>
        <w:ind w:left="0" w:right="0" w:firstLine="567"/>
        <w:rPr>
          <w:rFonts w:ascii="PT Astra Serif" w:hAnsi="PT Astra Serif" w:eastAsia="Times New Roman"/>
          <w:color w:val="000000"/>
          <w:sz w:val="28"/>
          <w:szCs w:val="28"/>
          <w:highlight w:val="none"/>
          <w:shd w:fill="auto" w:val="clear"/>
          <w:lang w:eastAsia="ru-RU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firstLine="708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>Целями проведения профилактических мероприятий являются: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>1.</w:t>
        <w:tab/>
        <w:t>Предотвращение рисков причинения вреда охраняемым законом ценностям;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>2. Предупреждение нарушений обязательных требований (снижение числа нарушений обязательных требований) в области федерального государственного контроля (надзора) в сфере образования (далее – государственный контроль (надзор));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>3. Повышение прозрачности деятельности контрольного (надзорного) органа при осуществлении государственного контроля (надзора) за деятельностью контролируемых лиц.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>Проведение Министерством профилактических мероприятий направлено на решение следующих задач: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>1.</w:t>
        <w:tab/>
        <w:t xml:space="preserve"> Выявление причин, факторов и условий, способствующих нарушению обязательных требований в сфере государственного контроля (надзора), определение способов устранения или снижения рисков их возникновения;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>2.   Повышение уровня правовой грамотности подконтрольных контролируемых лиц, в том числе путем обеспечения доступности информации и разъяснения обязательных требований законодательства Российской Федерации, а также о необходимых мерах по их исполнению;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>3. Предупреждение нарушения контролируемыми лицами обязательных требований в сфере государственного контроля (надзора), включая устранение причин, факторов и условий, способствующих возможному нарушению обязательных требований;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>4. Формирование одинакового понимания обязательных требований в сфере государственного контроля (надзора) у всех участников контрольной (надзорной) деятельности на территории Саратовской области;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>5.  Определение перечня видов и сбор статистических данных, необходимых для организации профилактической работы;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>6.  Повышение квалификации кадрового состава контрольного (надзорного) органа.</w:t>
      </w:r>
    </w:p>
    <w:p>
      <w:pPr>
        <w:pStyle w:val="Normal"/>
        <w:spacing w:before="0" w:after="0"/>
        <w:ind w:left="0" w:right="-2" w:firstLine="567"/>
        <w:jc w:val="both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Целевые показатели программы профилактики в рамках осуществления </w:t>
      </w:r>
      <w:r>
        <w:rPr>
          <w:rFonts w:eastAsia="Times New Roman" w:ascii="PT Astra Serif" w:hAnsi="PT Astra Serif"/>
          <w:color w:val="000000"/>
          <w:sz w:val="28"/>
          <w:szCs w:val="24"/>
          <w:shd w:fill="auto" w:val="clear"/>
          <w:lang w:eastAsia="ru-RU"/>
        </w:rPr>
        <w:t xml:space="preserve">государственного контроля </w:t>
      </w:r>
      <w:r>
        <w:rPr>
          <w:rFonts w:ascii="PT Astra Serif" w:hAnsi="PT Astra Serif"/>
          <w:color w:val="000000"/>
          <w:sz w:val="28"/>
          <w:shd w:fill="auto" w:val="clear"/>
        </w:rPr>
        <w:t>(надзора)</w:t>
      </w:r>
      <w:r>
        <w:rPr>
          <w:rFonts w:ascii="PT Astra Serif" w:hAnsi="PT Astra Serif"/>
          <w:color w:val="000000"/>
          <w:sz w:val="32"/>
          <w:szCs w:val="28"/>
          <w:shd w:fill="auto" w:val="clear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на 202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4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 год: </w:t>
      </w:r>
    </w:p>
    <w:p>
      <w:pPr>
        <w:pStyle w:val="Normal"/>
        <w:spacing w:before="0" w:after="0"/>
        <w:ind w:left="0" w:right="-2" w:firstLine="567"/>
        <w:jc w:val="both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Пример:</w:t>
      </w:r>
    </w:p>
    <w:tbl>
      <w:tblPr>
        <w:tblW w:w="9640" w:type="dxa"/>
        <w:jc w:val="left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62"/>
        <w:gridCol w:w="6526"/>
        <w:gridCol w:w="1274"/>
        <w:gridCol w:w="1277"/>
      </w:tblGrid>
      <w:tr>
        <w:trPr>
          <w:trHeight w:val="1003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4"/>
                <w:szCs w:val="24"/>
                <w:shd w:fill="auto" w:val="clear"/>
              </w:rPr>
              <w:t xml:space="preserve">№ </w:t>
            </w:r>
            <w:r>
              <w:rPr>
                <w:rFonts w:ascii="PT Astra Serif" w:hAnsi="PT Astra Serif"/>
                <w:sz w:val="24"/>
                <w:szCs w:val="24"/>
                <w:shd w:fill="auto" w:val="clear"/>
              </w:rPr>
              <w:t>п</w:t>
            </w:r>
            <w:r>
              <w:rPr>
                <w:rFonts w:ascii="PT Astra Serif" w:hAnsi="PT Astra Serif"/>
                <w:sz w:val="24"/>
                <w:szCs w:val="24"/>
                <w:shd w:fill="auto" w:val="clear"/>
                <w:lang w:val="en-US"/>
              </w:rPr>
              <w:t>/</w:t>
            </w:r>
            <w:r>
              <w:rPr>
                <w:rFonts w:ascii="PT Astra Serif" w:hAnsi="PT Astra Serif"/>
                <w:sz w:val="24"/>
                <w:szCs w:val="24"/>
                <w:shd w:fill="auto" w:val="clear"/>
              </w:rPr>
              <w:t>п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4"/>
                <w:szCs w:val="24"/>
                <w:shd w:fill="auto" w:val="clear"/>
              </w:rPr>
              <w:t>Наименование показателей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4"/>
                <w:szCs w:val="24"/>
                <w:shd w:fill="auto" w:val="clear"/>
              </w:rPr>
              <w:t>Базовый показатель (2023 год), 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4"/>
                <w:szCs w:val="24"/>
                <w:shd w:fill="auto" w:val="clear"/>
              </w:rPr>
              <w:t>2024 год, %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0"/>
                <w:shd w:fill="auto" w:val="clear"/>
              </w:rPr>
              <w:t>1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0"/>
                <w:shd w:fill="auto" w:val="clear"/>
              </w:rPr>
              <w:t>Доля проведенных профилактических мероприятий от запланированных:</w:t>
            </w:r>
          </w:p>
          <w:p>
            <w:pPr>
              <w:pStyle w:val="ConsPlus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drawing>
                <wp:inline distT="0" distB="0" distL="0" distR="0">
                  <wp:extent cx="1542415" cy="516890"/>
                  <wp:effectExtent l="0" t="0" r="0" b="0"/>
                  <wp:docPr id="1" name="Рисунок 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nsPlus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drawing>
                <wp:inline distT="0" distB="0" distL="0" distR="0">
                  <wp:extent cx="445135" cy="278130"/>
                  <wp:effectExtent l="0" t="0" r="0" b="0"/>
                  <wp:docPr id="2" name="Рисунок 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Astra Serif" w:hAnsi="PT Astra Serif"/>
                <w:sz w:val="20"/>
                <w:shd w:fill="auto" w:val="clear"/>
              </w:rPr>
              <w:t xml:space="preserve"> </w:t>
            </w:r>
            <w:r>
              <w:rPr>
                <w:rFonts w:ascii="PT Astra Serif" w:hAnsi="PT Astra Serif"/>
                <w:sz w:val="20"/>
                <w:shd w:fill="auto" w:val="clear"/>
              </w:rPr>
              <w:t>- фактическое количество профилактических мероприятий;</w:t>
            </w:r>
          </w:p>
          <w:p>
            <w:pPr>
              <w:pStyle w:val="ConsPlus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drawing>
                <wp:inline distT="0" distB="0" distL="0" distR="0">
                  <wp:extent cx="445135" cy="278130"/>
                  <wp:effectExtent l="0" t="0" r="0" b="0"/>
                  <wp:docPr id="3" name="Рисунок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Astra Serif" w:hAnsi="PT Astra Serif"/>
                <w:sz w:val="20"/>
                <w:shd w:fill="auto" w:val="clear"/>
              </w:rPr>
              <w:t xml:space="preserve"> </w:t>
            </w:r>
            <w:r>
              <w:rPr>
                <w:rFonts w:ascii="PT Astra Serif" w:hAnsi="PT Astra Serif"/>
                <w:sz w:val="20"/>
                <w:shd w:fill="auto" w:val="clear"/>
              </w:rPr>
              <w:t>- плановое количество профилактических мероприятий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0"/>
                <w:szCs w:val="20"/>
                <w:shd w:fill="auto" w:val="clear"/>
                <w:lang w:val="ru-RU" w:eastAsia="ru-RU" w:bidi="ar-SA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0"/>
                <w:szCs w:val="20"/>
                <w:shd w:fill="auto" w:val="clear"/>
                <w:lang w:val="ru-RU" w:eastAsia="ru-RU" w:bidi="ar-SA"/>
              </w:rPr>
              <w:t>100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0"/>
                <w:shd w:fill="auto" w:val="clear"/>
              </w:rPr>
              <w:t>2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0"/>
                <w:shd w:fill="auto" w:val="clear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>
            <w:pPr>
              <w:pStyle w:val="ConsPlus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drawing>
                <wp:inline distT="0" distB="0" distL="0" distR="0">
                  <wp:extent cx="1741170" cy="556895"/>
                  <wp:effectExtent l="0" t="0" r="0" b="0"/>
                  <wp:docPr id="4" name="Рисунок 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nsPlus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drawing>
                <wp:inline distT="0" distB="0" distL="0" distR="0">
                  <wp:extent cx="604520" cy="286385"/>
                  <wp:effectExtent l="0" t="0" r="0" b="0"/>
                  <wp:docPr id="5" name="Рисунок 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Astra Serif" w:hAnsi="PT Astra Serif"/>
                <w:sz w:val="20"/>
                <w:shd w:fill="auto" w:val="clear"/>
              </w:rPr>
              <w:t xml:space="preserve"> </w:t>
            </w:r>
            <w:r>
              <w:rPr>
                <w:rFonts w:ascii="PT Astra Serif" w:hAnsi="PT Astra Serif"/>
                <w:sz w:val="20"/>
                <w:shd w:fill="auto" w:val="clear"/>
              </w:rPr>
              <w:t>- количество НПА, содержащих обязательные требования, размещенных на официальном сайте;</w:t>
            </w:r>
          </w:p>
          <w:p>
            <w:pPr>
              <w:pStyle w:val="ConsPlus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drawing>
                <wp:inline distT="0" distB="0" distL="0" distR="0">
                  <wp:extent cx="556895" cy="286385"/>
                  <wp:effectExtent l="0" t="0" r="0" b="0"/>
                  <wp:docPr id="6" name="Рисунок 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Astra Serif" w:hAnsi="PT Astra Serif"/>
                <w:sz w:val="20"/>
                <w:shd w:fill="auto" w:val="clear"/>
              </w:rPr>
              <w:t xml:space="preserve"> </w:t>
            </w:r>
            <w:r>
              <w:rPr>
                <w:rFonts w:ascii="PT Astra Serif" w:hAnsi="PT Astra Serif"/>
                <w:sz w:val="20"/>
                <w:shd w:fill="auto" w:val="clear"/>
              </w:rPr>
              <w:t>- общее количество утвержденных НПА, содержащих обязательные требования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0"/>
                <w:shd w:fill="auto" w:val="clear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0"/>
                <w:shd w:fill="auto" w:val="clear"/>
              </w:rPr>
              <w:t>100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0"/>
                <w:shd w:fill="auto" w:val="clear"/>
              </w:rPr>
              <w:t>3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0"/>
                <w:shd w:fill="auto" w:val="clear"/>
              </w:rPr>
              <w:t>Доля выданных предостережений о недопустимости нарушения обязательных требований:</w:t>
            </w:r>
          </w:p>
          <w:p>
            <w:pPr>
              <w:pStyle w:val="ConsPlus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drawing>
                <wp:inline distT="0" distB="0" distL="0" distR="0">
                  <wp:extent cx="1471295" cy="516890"/>
                  <wp:effectExtent l="0" t="0" r="0" b="0"/>
                  <wp:docPr id="7" name="Рисунок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nsPlusNormal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0"/>
                <w:shd w:fill="auto" w:val="clear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>
            <w:pPr>
              <w:pStyle w:val="ConsPlus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drawing>
                <wp:inline distT="0" distB="0" distL="0" distR="0">
                  <wp:extent cx="238760" cy="278130"/>
                  <wp:effectExtent l="0" t="0" r="0" b="0"/>
                  <wp:docPr id="8" name="Рисунок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Astra Serif" w:hAnsi="PT Astra Serif"/>
                <w:sz w:val="20"/>
                <w:shd w:fill="auto" w:val="clear"/>
              </w:rPr>
              <w:t xml:space="preserve"> </w:t>
            </w:r>
            <w:r>
              <w:rPr>
                <w:rFonts w:ascii="PT Astra Serif" w:hAnsi="PT Astra Serif"/>
                <w:sz w:val="20"/>
                <w:shd w:fill="auto" w:val="clear"/>
              </w:rPr>
              <w:t>- количество поступивших сведений о готовящихся нарушениях или признаках нарушений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0"/>
                <w:shd w:fill="auto" w:val="clear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0"/>
                <w:shd w:fill="auto" w:val="clear"/>
              </w:rPr>
              <w:t>100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0"/>
                <w:shd w:fill="auto" w:val="clear"/>
              </w:rPr>
              <w:t>4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0"/>
                <w:shd w:fill="auto" w:val="clear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>
            <w:pPr>
              <w:pStyle w:val="ConsPlus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drawing>
                <wp:inline distT="0" distB="0" distL="0" distR="0">
                  <wp:extent cx="1184910" cy="461010"/>
                  <wp:effectExtent l="0" t="0" r="0" b="0"/>
                  <wp:docPr id="9" name="Рисунок 5" descr="C:\Users\Неверов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5" descr="C:\Users\Неверов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nsPlus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drawing>
                <wp:inline distT="0" distB="0" distL="0" distR="0">
                  <wp:extent cx="262255" cy="278130"/>
                  <wp:effectExtent l="0" t="0" r="0" b="0"/>
                  <wp:docPr id="10" name="Рисунок 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Astra Serif" w:hAnsi="PT Astra Serif"/>
                <w:sz w:val="20"/>
                <w:shd w:fill="auto" w:val="clear"/>
              </w:rPr>
              <w:t xml:space="preserve"> </w:t>
            </w:r>
            <w:r>
              <w:rPr>
                <w:rFonts w:ascii="PT Astra Serif" w:hAnsi="PT Astra Serif"/>
                <w:sz w:val="20"/>
                <w:shd w:fill="auto" w:val="clear"/>
              </w:rPr>
              <w:t>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>
            <w:pPr>
              <w:pStyle w:val="ConsPlusNormal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0"/>
                <w:shd w:fill="auto" w:val="clear"/>
              </w:rPr>
              <w:t>N - общее количество выданных предписаний и предостережений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0"/>
                <w:shd w:fill="auto" w:val="clear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0"/>
                <w:shd w:fill="auto" w:val="clear"/>
              </w:rPr>
              <w:t>100</w:t>
            </w:r>
          </w:p>
        </w:tc>
      </w:tr>
    </w:tbl>
    <w:p>
      <w:pPr>
        <w:pStyle w:val="Normal"/>
        <w:spacing w:before="0" w:after="0"/>
        <w:ind w:left="0" w:right="-2" w:firstLine="567"/>
        <w:jc w:val="both"/>
        <w:rPr>
          <w:rFonts w:ascii="PT Astra Serif" w:hAnsi="PT Astra Serif"/>
          <w:sz w:val="24"/>
          <w:szCs w:val="28"/>
          <w:highlight w:val="none"/>
          <w:shd w:fill="auto" w:val="clear"/>
        </w:rPr>
      </w:pPr>
      <w:r>
        <w:rPr>
          <w:rFonts w:ascii="PT Astra Serif" w:hAnsi="PT Astra Serif"/>
          <w:sz w:val="24"/>
          <w:szCs w:val="28"/>
          <w:shd w:fill="auto" w:val="clear"/>
        </w:rPr>
      </w:r>
    </w:p>
    <w:p>
      <w:pPr>
        <w:pStyle w:val="Normal"/>
        <w:spacing w:before="0" w:after="0"/>
        <w:jc w:val="center"/>
        <w:rPr>
          <w:highlight w:val="none"/>
          <w:shd w:fill="auto" w:val="clear"/>
        </w:rPr>
      </w:pPr>
      <w:r>
        <w:fldChar w:fldCharType="begin"/>
      </w:r>
      <w:r>
        <w:rPr>
          <w:shd w:fill="auto" w:val="clear"/>
          <w:rFonts w:ascii="PT Astra Serif" w:hAnsi="PT Astra Serif"/>
        </w:rPr>
        <w:instrText xml:space="preserve">QUOTE</w:instrText>
      </w:r>
      <w:r>
        <w:rPr>
          <w:rFonts w:ascii="PT Astra Serif" w:hAnsi="PT Astra Serif"/>
          <w:shd w:fill="auto" w:val="clear"/>
        </w:rPr>
      </w:r>
      <w:r>
        <w:rPr>
          <w:shd w:fill="auto" w:val="clear"/>
          <w:rFonts w:ascii="PT Astra Serif" w:hAnsi="PT Astra Serif"/>
        </w:rPr>
        <w:fldChar w:fldCharType="separate"/>
      </w:r>
      <w:r>
        <w:rPr>
          <w:rFonts w:ascii="PT Astra Serif" w:hAnsi="PT Astra Serif"/>
          <w:shd w:fill="auto" w:val="clear"/>
        </w:rPr>
      </w:r>
      <w:r>
        <w:rPr>
          <w:rFonts w:ascii="PT Astra Serif" w:hAnsi="PT Astra Serif"/>
          <w:shd w:fill="auto" w:val="clear"/>
          <w:lang w:eastAsia="ru-RU"/>
        </w:rPr>
        <w:t xml:space="preserve"> </w:t>
      </w:r>
      <w:r>
        <w:rPr>
          <w:rFonts w:ascii="PT Astra Serif" w:hAnsi="PT Astra Serif"/>
          <w:shd w:fill="auto" w:val="clear"/>
        </w:rPr>
      </w:r>
      <w:r>
        <w:rPr>
          <w:shd w:fill="auto" w:val="clear"/>
          <w:rFonts w:ascii="PT Astra Serif" w:hAnsi="PT Astra Serif"/>
        </w:rPr>
        <w:fldChar w:fldCharType="end"/>
      </w:r>
      <w:r>
        <w:rPr>
          <w:rFonts w:ascii="PT Astra Serif" w:hAnsi="PT Astra Serif"/>
          <w:sz w:val="2"/>
          <w:szCs w:val="24"/>
          <w:shd w:fill="auto" w:val="clear"/>
        </w:rPr>
        <w:t xml:space="preserve"> ,</w:t>
      </w:r>
    </w:p>
    <w:p>
      <w:pPr>
        <w:pStyle w:val="3"/>
        <w:tabs>
          <w:tab w:val="clear" w:pos="708"/>
          <w:tab w:val="left" w:pos="1276" w:leader="none"/>
        </w:tabs>
        <w:spacing w:lineRule="auto" w:line="240" w:before="1" w:after="0"/>
        <w:ind w:left="0" w:right="0" w:hanging="0"/>
        <w:jc w:val="center"/>
        <w:rPr>
          <w:highlight w:val="none"/>
          <w:shd w:fill="auto" w:val="clear"/>
        </w:rPr>
      </w:pPr>
      <w:r>
        <w:rPr>
          <w:rFonts w:ascii="PT Astra Serif" w:hAnsi="PT Astra Serif"/>
          <w:sz w:val="28"/>
          <w:shd w:fill="auto" w:val="clear"/>
        </w:rPr>
        <w:t>Раздел 3. Перечень профилактических мероприятий, сроки (периодичность) их проведения</w:t>
      </w:r>
    </w:p>
    <w:p>
      <w:pPr>
        <w:pStyle w:val="3"/>
        <w:tabs>
          <w:tab w:val="clear" w:pos="708"/>
          <w:tab w:val="left" w:pos="1276" w:leader="none"/>
        </w:tabs>
        <w:spacing w:lineRule="auto" w:line="240" w:before="1" w:after="0"/>
        <w:ind w:left="0" w:right="0" w:hanging="0"/>
        <w:jc w:val="center"/>
        <w:rPr>
          <w:rFonts w:ascii="PT Astra Serif" w:hAnsi="PT Astra Serif"/>
          <w:sz w:val="20"/>
          <w:szCs w:val="20"/>
          <w:highlight w:val="none"/>
          <w:shd w:fill="auto" w:val="clear"/>
        </w:rPr>
      </w:pPr>
      <w:r>
        <w:rPr>
          <w:rFonts w:ascii="PT Astra Serif" w:hAnsi="PT Astra Serif"/>
          <w:sz w:val="20"/>
          <w:szCs w:val="20"/>
          <w:shd w:fill="auto" w:val="clear"/>
        </w:rPr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 xml:space="preserve"> </w:t>
      </w: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>Перечень профилактических мероприятий: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>1) информирование;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>2) обобщение правоприменительной практики;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>3) объявление предостережения;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>4) консультирование;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>5) профилактический визит.</w:t>
      </w:r>
    </w:p>
    <w:p>
      <w:pPr>
        <w:pStyle w:val="Normal"/>
        <w:spacing w:lineRule="auto" w:line="240"/>
        <w:ind w:hanging="0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 xml:space="preserve">Реализация программы осуществляется путем исполнения профилактических мероприятий в соответствии с планом-графиком </w:t>
      </w:r>
      <w:r>
        <w:rPr>
          <w:rFonts w:ascii="PT Astra Serif" w:hAnsi="PT Astra Serif"/>
          <w:sz w:val="28"/>
          <w:szCs w:val="28"/>
          <w:shd w:fill="auto" w:val="clear"/>
        </w:rPr>
        <w:t>к программе профилактики рисков причинения вреда (ущерба) охраняемым законом ценностям министерства образования Саратовской области на 202</w:t>
      </w:r>
      <w:r>
        <w:rPr>
          <w:rFonts w:ascii="PT Astra Serif" w:hAnsi="PT Astra Serif"/>
          <w:sz w:val="28"/>
          <w:szCs w:val="28"/>
          <w:shd w:fill="auto" w:val="clear"/>
          <w:lang w:val="en-US"/>
        </w:rPr>
        <w:t>4</w:t>
      </w:r>
      <w:r>
        <w:rPr>
          <w:rFonts w:ascii="PT Astra Serif" w:hAnsi="PT Astra Serif"/>
          <w:sz w:val="28"/>
          <w:szCs w:val="28"/>
          <w:shd w:fill="auto" w:val="clear"/>
        </w:rPr>
        <w:t xml:space="preserve"> год</w:t>
      </w: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>.</w:t>
      </w:r>
    </w:p>
    <w:p>
      <w:pPr>
        <w:pStyle w:val="Normal"/>
        <w:spacing w:lineRule="auto" w:line="240"/>
        <w:jc w:val="center"/>
        <w:rPr>
          <w:highlight w:val="none"/>
          <w:shd w:fill="auto" w:val="clear"/>
        </w:rPr>
      </w:pPr>
      <w:r>
        <w:rPr>
          <w:rFonts w:eastAsia="Times New Roman" w:ascii="PT Astra Serif" w:hAnsi="PT Astra Serif"/>
          <w:b/>
          <w:color w:val="000000"/>
          <w:sz w:val="28"/>
          <w:szCs w:val="28"/>
          <w:shd w:fill="auto" w:val="clear"/>
          <w:lang w:eastAsia="ru-RU"/>
        </w:rPr>
        <w:t>Информирование</w:t>
      </w:r>
    </w:p>
    <w:p>
      <w:pPr>
        <w:pStyle w:val="Normal"/>
        <w:spacing w:lineRule="auto" w:line="240" w:before="0" w:after="0"/>
        <w:ind w:firstLine="708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 46 Федерального закона от 31 июля 2020 года № 248-ФЗ                                          «О государственном контроле (надзоре) и муниципальном контроле                 в Российской Федерации» (далее – Федеральный закон 248-ФЗ).</w:t>
      </w:r>
    </w:p>
    <w:p>
      <w:pPr>
        <w:pStyle w:val="Normal"/>
        <w:spacing w:lineRule="auto" w:line="240" w:before="0" w:after="29"/>
        <w:ind w:firstLine="708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>Информирование осуществляется посредством размещения соответствующих сведений на официальном сайте контрольного (надзорного) органа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sz w:val="28"/>
          <w:szCs w:val="28"/>
          <w:shd w:fill="auto" w:val="clear"/>
          <w:lang w:eastAsia="ru-RU"/>
        </w:rPr>
        <w:tab/>
        <w:t xml:space="preserve">Министерство </w:t>
      </w: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>размещает и поддерживает в актуальном состоянии на своем официальном сайте в информационно-телекоммуникационной сети «Интернет» следующую информацию: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ab/>
        <w:t>1)</w:t>
        <w:tab/>
        <w:t>тексты нормативных правовых актов, регулирующих осуществление государственного контроля (надзора): по мере опубликования на официальных сайтах федеральных органов;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ab/>
        <w:t>2)</w:t>
        <w:tab/>
        <w:t>сведения об изменениях, внесенных в нормативные правовые акты, регулирующие осуществление государственного контроля (надзора),        о сроках и порядке их вступления в силу: по мере опубликования на официальных сайтах федеральных органов;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ab/>
        <w:t>3)</w:t>
        <w:tab/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редакции: по мере принятия или внесения изменений в нормативные правовые акты;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ab/>
        <w:t>4)</w:t>
      </w:r>
      <w:r>
        <w:rPr>
          <w:rFonts w:ascii="PT Astra Serif" w:hAnsi="PT Astra Serif"/>
          <w:color w:val="000000"/>
          <w:shd w:fill="auto" w:val="clear"/>
        </w:rPr>
        <w:tab/>
      </w: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>утвержденные проверочные листы в формате, допускающем их использование для самообследования: по мере принятия или внесения изменений в проверочные листы;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ab/>
        <w:t>5)</w:t>
        <w:tab/>
        <w:t>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Федерации»: по мере принятия или внесения изменений в руководства по соблюдению обязательных требований;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ab/>
        <w:t>6)</w:t>
        <w:tab/>
        <w:t>перечень индикаторов риска нарушения обязательных требований, порядок отнесения объектов контроля к категориям риска: по мере принятия или внесения изменений в перечень индикаторов риска нарушения обязательных требований;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ab/>
        <w:t>7)</w:t>
        <w:tab/>
        <w:t>программу профилактики рисков причинения вреда: По мере принятия или внесения изменений в программу профилактики рисков причинения вреда;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sz w:val="28"/>
          <w:szCs w:val="28"/>
          <w:shd w:fill="auto" w:val="clear"/>
          <w:lang w:eastAsia="ru-RU"/>
        </w:rPr>
        <w:tab/>
        <w:t>8)</w:t>
        <w:tab/>
        <w:t>исчерпывающий перечень сведений, которые могут запрашиваться Министерством у контролируемого лица: по мере принятия или внесения изменений в исчерпывающий перечень сведений;</w:t>
      </w: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ab/>
        <w:t>9)</w:t>
        <w:tab/>
        <w:t>сведения о способах получения консультаций по вопросам соблюдения обязательных требований: на постоянной основе;</w:t>
      </w:r>
    </w:p>
    <w:p>
      <w:pPr>
        <w:pStyle w:val="Normal"/>
        <w:spacing w:lineRule="auto" w:line="240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ab/>
        <w:t>10)</w:t>
        <w:tab/>
        <w:t>сведения о порядке досудебного обжалования решений Министерства, действий (бездействия) его должностных лиц: на постоянной основе;</w:t>
      </w:r>
    </w:p>
    <w:p>
      <w:pPr>
        <w:pStyle w:val="Normal"/>
        <w:spacing w:lineRule="auto" w:line="240"/>
        <w:ind w:firstLine="708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>11)</w:t>
        <w:tab/>
        <w:t>доклад, содержащий результаты обобщения правоприменительной практики Министерства: 1 раз в год.</w:t>
      </w:r>
    </w:p>
    <w:p>
      <w:pPr>
        <w:pStyle w:val="Normal"/>
        <w:spacing w:lineRule="auto" w:line="240"/>
        <w:jc w:val="center"/>
        <w:rPr>
          <w:highlight w:val="none"/>
          <w:shd w:fill="auto" w:val="clear"/>
        </w:rPr>
      </w:pPr>
      <w:r>
        <w:rPr>
          <w:rFonts w:eastAsia="Times New Roman" w:ascii="PT Astra Serif" w:hAnsi="PT Astra Serif"/>
          <w:b/>
          <w:sz w:val="28"/>
          <w:szCs w:val="28"/>
          <w:shd w:fill="auto" w:val="clear"/>
          <w:lang w:eastAsia="ru-RU"/>
        </w:rPr>
        <w:t>Обобщение правоприменительной практики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ab/>
        <w:t>Обобщение правоприменительной практики проводится в соответствии со ст. 47 Федерального закона № 248-ФЗ.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ab/>
        <w:t>По итогам обобщения правоприменительной практики Министерство обеспечивает подготовку доклада, содержащего результаты обобщения правоприменительной практики Министерства.</w:t>
      </w:r>
    </w:p>
    <w:p>
      <w:pPr>
        <w:pStyle w:val="Normal"/>
        <w:spacing w:lineRule="auto" w:line="240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ab/>
        <w:t>Проект доклада о правоприменительной практике в срок до 30 апреля текущего года размещается на официальном сайте Министерства в сети «Интернет» для публичного обсуждения на срок не менее 10 рабочих дней. Доклад о правоприменительной практике за предыдущий календарный год утверждается приказом Министерства и до 1 июня текущего года размещается на официальном сайте Министерства в сети «Интернет».</w:t>
      </w:r>
    </w:p>
    <w:p>
      <w:pPr>
        <w:pStyle w:val="Normal"/>
        <w:spacing w:lineRule="auto" w:line="240"/>
        <w:jc w:val="center"/>
        <w:rPr>
          <w:highlight w:val="none"/>
          <w:shd w:fill="auto" w:val="clear"/>
        </w:rPr>
      </w:pPr>
      <w:r>
        <w:rPr>
          <w:rFonts w:eastAsia="Times New Roman" w:ascii="PT Astra Serif" w:hAnsi="PT Astra Serif"/>
          <w:b/>
          <w:color w:val="000000"/>
          <w:sz w:val="28"/>
          <w:szCs w:val="28"/>
          <w:shd w:fill="auto" w:val="clear"/>
          <w:lang w:eastAsia="ru-RU"/>
        </w:rPr>
        <w:t>Объявление предостережения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ab/>
        <w:t>Объявление предостережения проводится в соответствии со ст. 49 Федерального закона № 248-ФЗ.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ab/>
        <w:t>При наличии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ab/>
        <w:t>Министерство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>
      <w:pPr>
        <w:pStyle w:val="Normal"/>
        <w:spacing w:lineRule="auto" w:line="240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ab/>
        <w:t>Срок (периодичность) проведения данного мероприятия: постоянно.</w:t>
      </w:r>
    </w:p>
    <w:p>
      <w:pPr>
        <w:pStyle w:val="Normal"/>
        <w:spacing w:lineRule="auto" w:line="240"/>
        <w:jc w:val="center"/>
        <w:rPr>
          <w:highlight w:val="none"/>
          <w:shd w:fill="auto" w:val="clear"/>
        </w:rPr>
      </w:pPr>
      <w:r>
        <w:rPr>
          <w:rFonts w:eastAsia="Times New Roman" w:ascii="PT Astra Serif" w:hAnsi="PT Astra Serif"/>
          <w:b/>
          <w:sz w:val="28"/>
          <w:szCs w:val="28"/>
          <w:shd w:fill="auto" w:val="clear"/>
          <w:lang w:eastAsia="ru-RU"/>
        </w:rPr>
        <w:t>Консультирование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ab/>
        <w:t>Консультирование проводится в соответствии со ст. 50 Федерального закона № 248-ФЗ.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ab/>
        <w:t>Должностные лица Министерства осуществляют консультирование контролируемых лиц и их представителей в виде: устных разъяснений на личном приеме; устных разъяснений в ходе проведения профилактического визита; посредством размещения на официальном сайте письменного разъяснения по однотипным обращениям контролируемых лиц и их представителей, подписанного уполномоченным должностным лицом, в случае поступления 10 и более однотипных обращений контролируемых лиц и их представителей.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ab/>
        <w:t>Консультирование осуществляется следующими способами: по телефону, посредством видеоконференцсвязи, на личном приеме либо в ходе проведения контрольных (надзорных) мероприятий.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ab/>
        <w:t>Консультирование контролируемых лиц и их представителей осуществляется по вопросам, связанным с организацией и осуществлением государственного контроля (надзора), в том числе с: порядком проведения контрольных (надзорных) мероприятий; периодичностью проведения контрольных (надзорных) мероприятий; порядком принятия решений по итогам контрольных (надзорных) мероприятий; порядком обжалования решений контрольного (надзорного) органа в сфере образования.</w:t>
      </w:r>
    </w:p>
    <w:p>
      <w:pPr>
        <w:pStyle w:val="Normal"/>
        <w:spacing w:lineRule="auto" w:line="240" w:before="0" w:after="29"/>
        <w:jc w:val="both"/>
        <w:rPr>
          <w:rFonts w:ascii="PT Astra Serif" w:hAnsi="PT Astra Serif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ab/>
        <w:t>Срок (периодичность) проведения данного мероприятия: постоянно.</w:t>
      </w:r>
    </w:p>
    <w:p>
      <w:pPr>
        <w:pStyle w:val="Normal"/>
        <w:spacing w:lineRule="auto" w:line="240"/>
        <w:jc w:val="center"/>
        <w:rPr>
          <w:highlight w:val="none"/>
          <w:shd w:fill="auto" w:val="clear"/>
        </w:rPr>
      </w:pPr>
      <w:r>
        <w:rPr>
          <w:rFonts w:eastAsia="Times New Roman" w:ascii="PT Astra Serif" w:hAnsi="PT Astra Serif"/>
          <w:b/>
          <w:color w:val="000000"/>
          <w:sz w:val="28"/>
          <w:szCs w:val="28"/>
          <w:shd w:fill="auto" w:val="clear"/>
          <w:lang w:eastAsia="ru-RU"/>
        </w:rPr>
        <w:t>Профилактический визит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ab/>
        <w:t>Профилактический визит проводится в соответствии со ст. 52 Федерального закона № 248-ФЗ.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ab/>
        <w:t>Министерство предусматривает проведение профилактических визитов, в том числе обязательных профилактических визитов в отношении: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ab/>
        <w:t>контролируемых лиц, получивших лицензию на осуществление образовательной деятельности, - в срок не позднее чем в течение одного года со дня начала такой деятельности;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ab/>
        <w:t>контролируемых лиц, деятельность которых отнесена к категории высокого риска, - в срок не позднее одного года со дня принятия решения об отнесении объекта государственного контроля (надзора) к категории высокого риска.</w:t>
      </w:r>
    </w:p>
    <w:p>
      <w:pPr>
        <w:pStyle w:val="Normal"/>
        <w:spacing w:lineRule="auto" w:line="240"/>
        <w:jc w:val="both"/>
        <w:rPr>
          <w:highlight w:val="none"/>
          <w:shd w:fill="auto" w:val="clear"/>
        </w:rPr>
      </w:pPr>
      <w:r>
        <w:rPr>
          <w:rFonts w:eastAsia="Times New Roman" w:ascii="PT Astra Serif" w:hAnsi="PT Astra Serif"/>
          <w:color w:val="000000"/>
          <w:sz w:val="28"/>
          <w:szCs w:val="28"/>
          <w:shd w:fill="auto" w:val="clear"/>
          <w:lang w:eastAsia="ru-RU"/>
        </w:rPr>
        <w:tab/>
        <w:t>Сроки проведения профилактического визита (в том числе обязательного профилактического визита): в течение 2024 года.</w:t>
      </w:r>
    </w:p>
    <w:p>
      <w:pPr>
        <w:pStyle w:val="3"/>
        <w:spacing w:lineRule="exact" w:line="295"/>
        <w:ind w:left="0" w:right="0" w:hanging="0"/>
        <w:jc w:val="center"/>
        <w:rPr>
          <w:highlight w:val="none"/>
          <w:shd w:fill="auto" w:val="clear"/>
        </w:rPr>
      </w:pPr>
      <w:r>
        <w:rPr>
          <w:rFonts w:ascii="PT Astra Serif" w:hAnsi="PT Astra Serif"/>
          <w:sz w:val="28"/>
          <w:shd w:fill="auto" w:val="clear"/>
        </w:rPr>
        <w:t>Раздел 4. Показатели результативности и эффективности программы профилактики</w:t>
      </w:r>
    </w:p>
    <w:p>
      <w:pPr>
        <w:pStyle w:val="Style17"/>
        <w:ind w:left="0" w:right="0" w:firstLine="567"/>
        <w:rPr>
          <w:rFonts w:ascii="PT Astra Serif" w:hAnsi="PT Astra Serif"/>
          <w:highlight w:val="none"/>
          <w:shd w:fill="auto" w:val="clear"/>
        </w:rPr>
      </w:pPr>
      <w:r>
        <w:rPr>
          <w:rFonts w:ascii="PT Astra Serif" w:hAnsi="PT Astra Serif"/>
          <w:shd w:fill="auto" w:val="clear"/>
        </w:rPr>
      </w:r>
    </w:p>
    <w:p>
      <w:pPr>
        <w:pStyle w:val="Style17"/>
        <w:ind w:left="0" w:right="0" w:firstLine="567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>Эффективность реализации программы профилактики оценивается:</w:t>
      </w:r>
    </w:p>
    <w:p>
      <w:pPr>
        <w:pStyle w:val="Style17"/>
        <w:ind w:left="0" w:right="0" w:firstLine="567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>1)</w:t>
        <w:tab/>
        <w:t>повышением эффективности системы профилактики нарушений обязательных требований;</w:t>
      </w:r>
    </w:p>
    <w:p>
      <w:pPr>
        <w:pStyle w:val="Style17"/>
        <w:ind w:left="0" w:right="0" w:firstLine="567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>2)</w:t>
        <w:tab/>
        <w:t>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>
      <w:pPr>
        <w:pStyle w:val="Style17"/>
        <w:ind w:left="0" w:right="0" w:firstLine="567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>3)</w:t>
        <w:tab/>
        <w:t>снижением количества правонарушений при осуществлении контролируемыми лицами своей деятельности;</w:t>
      </w:r>
    </w:p>
    <w:p>
      <w:pPr>
        <w:pStyle w:val="Style17"/>
        <w:ind w:left="0" w:right="0" w:firstLine="567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>4)</w:t>
        <w:tab/>
        <w:t>понятностью обязательных требований, обеспечивающей их однозначное толкование контролируемых лиц и Министерства;</w:t>
      </w:r>
    </w:p>
    <w:p>
      <w:pPr>
        <w:pStyle w:val="Style17"/>
        <w:ind w:left="0" w:right="0" w:firstLine="567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>5)</w:t>
        <w:tab/>
        <w:t>вовлечением контролируемых лиц в регулярное взаимодействие с Министерством.</w:t>
      </w:r>
    </w:p>
    <w:p>
      <w:pPr>
        <w:pStyle w:val="Style17"/>
        <w:ind w:left="0" w:right="0" w:firstLine="567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>
      <w:pPr>
        <w:pStyle w:val="Style17"/>
        <w:ind w:left="0" w:right="0" w:firstLine="567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>Ключевыми направлениями социологических исследований являются:</w:t>
      </w:r>
    </w:p>
    <w:p>
      <w:pPr>
        <w:pStyle w:val="Style17"/>
        <w:ind w:left="0" w:right="0" w:firstLine="567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проверки;</w:t>
      </w:r>
    </w:p>
    <w:p>
      <w:pPr>
        <w:pStyle w:val="Style17"/>
        <w:ind w:left="0" w:right="0" w:firstLine="567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>2) понятность обязательных требований, обеспечивающая их однозначное толкование контролируемых лиц и Министерства;</w:t>
      </w:r>
    </w:p>
    <w:p>
      <w:pPr>
        <w:pStyle w:val="Style17"/>
        <w:ind w:left="0" w:right="0" w:firstLine="567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>3) вовлечение контролируемых лиц в регулярное взаимодействие с Министерством.</w:t>
      </w:r>
    </w:p>
    <w:p>
      <w:pPr>
        <w:pStyle w:val="Style17"/>
        <w:ind w:left="0" w:right="0" w:firstLine="567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>
      <w:pPr>
        <w:pStyle w:val="Style17"/>
        <w:ind w:left="0" w:right="0" w:firstLine="567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>
      <w:pPr>
        <w:pStyle w:val="Style17"/>
        <w:ind w:left="0" w:right="0" w:firstLine="708"/>
        <w:jc w:val="center"/>
        <w:rPr>
          <w:highlight w:val="none"/>
          <w:shd w:fill="auto" w:val="clear"/>
        </w:rPr>
      </w:pPr>
      <w:r>
        <w:rPr>
          <w:shd w:fill="auto" w:val="clear"/>
        </w:rPr>
        <w:drawing>
          <wp:inline distT="0" distB="0" distL="0" distR="0">
            <wp:extent cx="1232535" cy="516890"/>
            <wp:effectExtent l="0" t="0" r="0" b="0"/>
            <wp:docPr id="11" name="Рисунок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27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>где:</w:t>
      </w:r>
    </w:p>
    <w:p>
      <w:pPr>
        <w:pStyle w:val="Style17"/>
        <w:ind w:left="0" w:right="0" w:firstLine="567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>i - номер показателя;</w:t>
      </w:r>
    </w:p>
    <w:p>
      <w:pPr>
        <w:pStyle w:val="Style17"/>
        <w:ind w:left="0" w:right="0" w:firstLine="567"/>
        <w:rPr>
          <w:highlight w:val="none"/>
          <w:shd w:fill="auto" w:val="clear"/>
        </w:rPr>
      </w:pPr>
      <w:r>
        <w:rPr>
          <w:rFonts w:eastAsia="Times New Roman" w:cs="Times New Roman" w:ascii="PT Astra Serif" w:hAnsi="PT Astra Serif"/>
          <w:color w:val="000000"/>
          <w:position w:val="0"/>
          <w:sz w:val="28"/>
          <w:sz w:val="28"/>
          <w:szCs w:val="28"/>
          <w:shd w:fill="auto" w:val="clear"/>
          <w:vertAlign w:val="baseline"/>
          <w:lang w:val="ru-RU" w:eastAsia="ru-RU" w:bidi="ar-SA"/>
        </w:rPr>
        <w:t>В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  <w:lang w:val="en-US" w:eastAsia="ru-RU" w:bidi="ar-SA"/>
        </w:rPr>
        <w:t>i</w:t>
      </w: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 xml:space="preserve"> - отклонение фактического значения i-го показателя от планового значения i-го показателя;</w:t>
      </w:r>
    </w:p>
    <w:p>
      <w:pPr>
        <w:pStyle w:val="Style17"/>
        <w:ind w:left="0" w:right="0" w:firstLine="567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>Ф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  <w:lang w:val="en-US" w:eastAsia="ru-RU" w:bidi="ar-SA"/>
        </w:rPr>
        <w:t>i</w:t>
      </w: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 xml:space="preserve"> - фактическое значение i-го показателя профилактических мероприятий;</w:t>
      </w:r>
    </w:p>
    <w:p>
      <w:pPr>
        <w:pStyle w:val="Style17"/>
        <w:ind w:left="0" w:right="0" w:firstLine="567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>П</w:t>
      </w:r>
      <w:r>
        <w:rPr>
          <w:rFonts w:ascii="PT Astra Serif" w:hAnsi="PT Astra Serif"/>
          <w:color w:val="000000"/>
          <w:sz w:val="28"/>
          <w:szCs w:val="28"/>
          <w:shd w:fill="auto" w:val="clear"/>
          <w:vertAlign w:val="subscript"/>
          <w:lang w:val="en-US" w:eastAsia="ru-RU" w:bidi="ar-SA"/>
        </w:rPr>
        <w:t xml:space="preserve">i </w:t>
      </w: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>- плановое значение i-го показателя профилактических мероприятий.</w:t>
      </w:r>
    </w:p>
    <w:p>
      <w:pPr>
        <w:pStyle w:val="Style17"/>
        <w:ind w:left="0" w:right="0" w:firstLine="567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>В случае подсчета «понижаемого»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>
      <w:pPr>
        <w:pStyle w:val="Style17"/>
        <w:ind w:left="0" w:right="0" w:firstLine="708"/>
        <w:jc w:val="center"/>
        <w:rPr>
          <w:highlight w:val="none"/>
          <w:shd w:fill="auto" w:val="clear"/>
        </w:rPr>
      </w:pPr>
      <w:r>
        <w:rPr>
          <w:shd w:fill="auto" w:val="clear"/>
        </w:rPr>
        <w:drawing>
          <wp:inline distT="0" distB="0" distL="0" distR="0">
            <wp:extent cx="1232535" cy="516890"/>
            <wp:effectExtent l="0" t="0" r="0" b="0"/>
            <wp:docPr id="12" name="Рисунок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3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>где:</w:t>
      </w:r>
    </w:p>
    <w:p>
      <w:pPr>
        <w:pStyle w:val="Style17"/>
        <w:ind w:left="0" w:right="0" w:firstLine="567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 xml:space="preserve">при </w:t>
      </w:r>
      <w:r>
        <w:rPr>
          <w:shd w:fill="auto" w:val="clear"/>
        </w:rPr>
        <w:drawing>
          <wp:inline distT="0" distB="0" distL="0" distR="0">
            <wp:extent cx="683895" cy="278130"/>
            <wp:effectExtent l="0" t="0" r="0" b="0"/>
            <wp:docPr id="13" name="Рисунок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22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 xml:space="preserve">, то </w:t>
      </w:r>
      <w:r>
        <w:rPr>
          <w:shd w:fill="auto" w:val="clear"/>
        </w:rPr>
        <w:drawing>
          <wp:inline distT="0" distB="0" distL="0" distR="0">
            <wp:extent cx="826770" cy="278130"/>
            <wp:effectExtent l="0" t="0" r="0" b="0"/>
            <wp:docPr id="14" name="Рисунок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21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>.</w:t>
      </w:r>
    </w:p>
    <w:p>
      <w:pPr>
        <w:pStyle w:val="Style17"/>
        <w:ind w:left="0" w:right="0" w:firstLine="567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>
      <w:pPr>
        <w:pStyle w:val="Style17"/>
        <w:ind w:left="0" w:right="0" w:firstLine="708"/>
        <w:jc w:val="center"/>
        <w:rPr>
          <w:highlight w:val="none"/>
          <w:shd w:fill="auto" w:val="clear"/>
        </w:rPr>
      </w:pPr>
      <w:r>
        <w:rPr>
          <w:shd w:fill="auto" w:val="clear"/>
        </w:rPr>
        <w:drawing>
          <wp:inline distT="0" distB="0" distL="0" distR="0">
            <wp:extent cx="1009650" cy="516890"/>
            <wp:effectExtent l="0" t="0" r="0" b="0"/>
            <wp:docPr id="15" name="Рисунок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24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>где</w:t>
      </w:r>
    </w:p>
    <w:p>
      <w:pPr>
        <w:pStyle w:val="Style17"/>
        <w:ind w:left="0" w:right="0" w:firstLine="567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>Пэф - Итоговая оценка эффективности реализации Программы профилактики;</w:t>
      </w:r>
    </w:p>
    <w:p>
      <w:pPr>
        <w:pStyle w:val="Style17"/>
        <w:ind w:left="0" w:right="0" w:firstLine="567"/>
        <w:rPr>
          <w:highlight w:val="none"/>
          <w:shd w:fill="auto" w:val="clear"/>
        </w:rPr>
      </w:pPr>
      <w:r>
        <w:rPr>
          <w:shd w:fill="auto" w:val="clear"/>
        </w:rPr>
        <w:drawing>
          <wp:inline distT="0" distB="0" distL="0" distR="0">
            <wp:extent cx="445135" cy="309880"/>
            <wp:effectExtent l="0" t="0" r="0" b="0"/>
            <wp:docPr id="16" name="Рисунок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25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>- сумма отклонений фактических значений показателей Программы профилактики от плановых значений по итогам календарного года;</w:t>
      </w:r>
    </w:p>
    <w:p>
      <w:pPr>
        <w:pStyle w:val="Style17"/>
        <w:ind w:left="0" w:right="0" w:firstLine="567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>N - общее количество показателей Программы профилактики.</w:t>
      </w:r>
    </w:p>
    <w:p>
      <w:pPr>
        <w:pStyle w:val="Style17"/>
        <w:ind w:left="0" w:right="0" w:firstLine="567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>В случае, если оценка эффективности реализации Программы профилактики более 100 %, то считать Пэф равным 100 %.</w:t>
      </w:r>
    </w:p>
    <w:p>
      <w:pPr>
        <w:pStyle w:val="Style17"/>
        <w:ind w:left="0" w:right="0" w:firstLine="567"/>
        <w:jc w:val="left"/>
        <w:rPr>
          <w:highlight w:val="none"/>
          <w:shd w:fill="auto" w:val="clear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  <w:lang w:val="ru-RU" w:eastAsia="ru-RU" w:bidi="ar-SA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tbl>
      <w:tblPr>
        <w:tblW w:w="9784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2405"/>
        <w:gridCol w:w="1851"/>
        <w:gridCol w:w="1842"/>
        <w:gridCol w:w="1835"/>
        <w:gridCol w:w="1851"/>
      </w:tblGrid>
      <w:tr>
        <w:trPr>
          <w:trHeight w:val="1222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shd w:fill="auto" w:val="clear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shd w:fill="auto" w:val="clear"/>
              </w:rPr>
              <w:t xml:space="preserve">Выполнено менее </w:t>
            </w:r>
            <w:r>
              <w:rPr>
                <w:rFonts w:ascii="PT Astra Serif" w:hAnsi="PT Astra Serif"/>
                <w:color w:val="000000"/>
                <w:sz w:val="20"/>
                <w:szCs w:val="20"/>
                <w:u w:val="single"/>
                <w:shd w:fill="auto" w:val="clear"/>
              </w:rPr>
              <w:t>50%</w:t>
            </w:r>
            <w:r>
              <w:rPr>
                <w:rFonts w:ascii="PT Astra Serif" w:hAnsi="PT Astra Serif"/>
                <w:color w:val="000000"/>
                <w:sz w:val="20"/>
                <w:szCs w:val="20"/>
                <w:shd w:fill="auto" w:val="clear"/>
              </w:rPr>
              <w:t xml:space="preserve"> профилактических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shd w:fill="auto" w:val="clear"/>
              </w:rPr>
              <w:t xml:space="preserve">Выполнено </w:t>
              <w:br/>
              <w:t xml:space="preserve">от </w:t>
            </w:r>
            <w:r>
              <w:rPr>
                <w:rFonts w:ascii="PT Astra Serif" w:hAnsi="PT Astra Serif"/>
                <w:color w:val="000000"/>
                <w:sz w:val="20"/>
                <w:szCs w:val="20"/>
                <w:u w:val="single"/>
                <w:shd w:fill="auto" w:val="clear"/>
              </w:rPr>
              <w:t>51%</w:t>
            </w:r>
            <w:r>
              <w:rPr>
                <w:rFonts w:ascii="PT Astra Serif" w:hAnsi="PT Astra Serif"/>
                <w:color w:val="000000"/>
                <w:sz w:val="20"/>
                <w:szCs w:val="20"/>
                <w:shd w:fill="auto" w:val="clear"/>
              </w:rPr>
              <w:t xml:space="preserve"> до </w:t>
            </w:r>
            <w:r>
              <w:rPr>
                <w:rFonts w:ascii="PT Astra Serif" w:hAnsi="PT Astra Serif"/>
                <w:color w:val="000000"/>
                <w:sz w:val="20"/>
                <w:szCs w:val="20"/>
                <w:u w:val="single"/>
                <w:shd w:fill="auto" w:val="clear"/>
              </w:rPr>
              <w:t>80%</w:t>
            </w:r>
            <w:r>
              <w:rPr>
                <w:rFonts w:ascii="PT Astra Serif" w:hAnsi="PT Astra Serif"/>
                <w:color w:val="000000"/>
                <w:sz w:val="20"/>
                <w:szCs w:val="20"/>
                <w:shd w:fill="auto" w:val="clear"/>
              </w:rPr>
              <w:t xml:space="preserve"> профилактических мероприятий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shd w:fill="auto" w:val="clear"/>
              </w:rPr>
              <w:t>Выполнено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shd w:fill="auto" w:val="clear"/>
              </w:rPr>
              <w:t xml:space="preserve">от </w:t>
            </w:r>
            <w:r>
              <w:rPr>
                <w:rFonts w:ascii="PT Astra Serif" w:hAnsi="PT Astra Serif"/>
                <w:color w:val="000000"/>
                <w:sz w:val="20"/>
                <w:szCs w:val="20"/>
                <w:u w:val="single"/>
                <w:shd w:fill="auto" w:val="clear"/>
              </w:rPr>
              <w:t>81%</w:t>
            </w:r>
            <w:r>
              <w:rPr>
                <w:rFonts w:ascii="PT Astra Serif" w:hAnsi="PT Astra Serif"/>
                <w:color w:val="000000"/>
                <w:sz w:val="20"/>
                <w:szCs w:val="20"/>
                <w:shd w:fill="auto" w:val="clear"/>
              </w:rPr>
              <w:t xml:space="preserve"> до </w:t>
            </w:r>
            <w:r>
              <w:rPr>
                <w:rFonts w:ascii="PT Astra Serif" w:hAnsi="PT Astra Serif"/>
                <w:color w:val="000000"/>
                <w:sz w:val="20"/>
                <w:szCs w:val="20"/>
                <w:u w:val="single"/>
                <w:shd w:fill="auto" w:val="clear"/>
              </w:rPr>
              <w:t>90%</w:t>
            </w:r>
            <w:r>
              <w:rPr>
                <w:rFonts w:ascii="PT Astra Serif" w:hAnsi="PT Astra Serif"/>
                <w:color w:val="000000"/>
                <w:sz w:val="20"/>
                <w:szCs w:val="20"/>
                <w:shd w:fill="auto" w:val="clear"/>
              </w:rPr>
              <w:t xml:space="preserve"> профилактических мероприятий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shd w:fill="auto" w:val="clear"/>
              </w:rPr>
              <w:t xml:space="preserve">Выполнено </w:t>
              <w:br/>
              <w:t xml:space="preserve">от </w:t>
            </w:r>
            <w:r>
              <w:rPr>
                <w:rFonts w:ascii="PT Astra Serif" w:hAnsi="PT Astra Serif"/>
                <w:color w:val="000000"/>
                <w:sz w:val="20"/>
                <w:szCs w:val="20"/>
                <w:u w:val="single"/>
                <w:shd w:fill="auto" w:val="clear"/>
              </w:rPr>
              <w:t>91%</w:t>
            </w:r>
            <w:r>
              <w:rPr>
                <w:rFonts w:ascii="PT Astra Serif" w:hAnsi="PT Astra Serif"/>
                <w:color w:val="000000"/>
                <w:sz w:val="20"/>
                <w:szCs w:val="20"/>
                <w:shd w:fill="auto" w:val="clear"/>
              </w:rPr>
              <w:t xml:space="preserve"> до </w:t>
            </w:r>
            <w:r>
              <w:rPr>
                <w:rFonts w:ascii="PT Astra Serif" w:hAnsi="PT Astra Serif"/>
                <w:color w:val="000000"/>
                <w:sz w:val="20"/>
                <w:szCs w:val="20"/>
                <w:u w:val="single"/>
                <w:shd w:fill="auto" w:val="clear"/>
              </w:rPr>
              <w:t>100%</w:t>
            </w:r>
            <w:r>
              <w:rPr>
                <w:rFonts w:ascii="PT Astra Serif" w:hAnsi="PT Astra Serif"/>
                <w:color w:val="000000"/>
                <w:sz w:val="20"/>
                <w:szCs w:val="20"/>
                <w:shd w:fill="auto" w:val="clear"/>
              </w:rPr>
              <w:t xml:space="preserve"> профилактических мероприятий</w:t>
            </w:r>
          </w:p>
        </w:tc>
      </w:tr>
      <w:tr>
        <w:trPr>
          <w:trHeight w:val="333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shd w:fill="auto" w:val="clear"/>
              </w:rPr>
              <w:t>Уровень результативности профилактической работы министерства образования Саратовской области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shd w:fill="auto" w:val="clear"/>
              </w:rPr>
              <w:t>Недопустимый уровень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shd w:fill="auto" w:val="clear"/>
              </w:rPr>
              <w:t>Низкий уровень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shd w:fill="auto" w:val="clear"/>
              </w:rPr>
              <w:t>Плановый уровень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shd w:fill="auto" w:val="clear"/>
              </w:rPr>
              <w:t>Уровень лидерства</w:t>
            </w:r>
          </w:p>
        </w:tc>
      </w:tr>
    </w:tbl>
    <w:p>
      <w:pPr>
        <w:sectPr>
          <w:headerReference w:type="default" r:id="rId20"/>
          <w:headerReference w:type="first" r:id="rId21"/>
          <w:footerReference w:type="default" r:id="rId22"/>
          <w:type w:val="nextPage"/>
          <w:pgSz w:w="11906" w:h="16838"/>
          <w:pgMar w:left="1701" w:right="851" w:gutter="0" w:header="709" w:top="766" w:footer="709" w:bottom="766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rFonts w:ascii="PT Astra Serif" w:hAnsi="PT Astra Serif"/>
          <w:highlight w:val="none"/>
          <w:shd w:fill="auto" w:val="clear"/>
        </w:rPr>
      </w:pPr>
      <w:r>
        <w:rPr>
          <w:rFonts w:ascii="PT Astra Serif" w:hAnsi="PT Astra Serif"/>
          <w:shd w:fill="auto" w:val="clear"/>
        </w:rPr>
      </w:r>
    </w:p>
    <w:p>
      <w:pPr>
        <w:pStyle w:val="Normal"/>
        <w:spacing w:before="0" w:after="0"/>
        <w:jc w:val="center"/>
        <w:rPr>
          <w:highlight w:val="none"/>
          <w:shd w:fill="auto" w:val="clear"/>
        </w:rPr>
      </w:pPr>
      <w:r>
        <w:rPr>
          <w:rFonts w:ascii="PT Astra Serif" w:hAnsi="PT Astra Serif"/>
          <w:b w:val="false"/>
          <w:bCs w:val="false"/>
          <w:sz w:val="28"/>
          <w:szCs w:val="28"/>
          <w:shd w:fill="auto" w:val="clear"/>
        </w:rPr>
        <w:t xml:space="preserve">План-график </w:t>
      </w:r>
      <w:r>
        <w:rPr>
          <w:rFonts w:ascii="PT Astra Serif" w:hAnsi="PT Astra Serif"/>
          <w:sz w:val="28"/>
          <w:szCs w:val="28"/>
          <w:shd w:fill="auto" w:val="clear"/>
        </w:rPr>
        <w:t>программы профилактики рисков причинения вреда (ущерба) охраняемым законом ценностям министерства образования Саратовской области на 202</w:t>
      </w:r>
      <w:r>
        <w:rPr>
          <w:rFonts w:ascii="PT Astra Serif" w:hAnsi="PT Astra Serif"/>
          <w:sz w:val="28"/>
          <w:szCs w:val="28"/>
          <w:shd w:fill="auto" w:val="clear"/>
          <w:lang w:val="en-US"/>
        </w:rPr>
        <w:t>4</w:t>
      </w:r>
      <w:r>
        <w:rPr>
          <w:rFonts w:ascii="PT Astra Serif" w:hAnsi="PT Astra Serif"/>
          <w:sz w:val="28"/>
          <w:szCs w:val="28"/>
          <w:shd w:fill="auto" w:val="clear"/>
        </w:rPr>
        <w:t xml:space="preserve"> год</w:t>
      </w:r>
    </w:p>
    <w:p>
      <w:pPr>
        <w:pStyle w:val="Normal"/>
        <w:spacing w:before="0" w:after="0"/>
        <w:jc w:val="right"/>
        <w:rPr>
          <w:rFonts w:ascii="PT Astra Serif" w:hAnsi="PT Astra Serif"/>
          <w:color w:val="000000"/>
          <w:sz w:val="26"/>
          <w:szCs w:val="26"/>
          <w:highlight w:val="none"/>
          <w:shd w:fill="auto" w:val="clear"/>
        </w:rPr>
      </w:pPr>
      <w:r>
        <w:rPr>
          <w:rFonts w:ascii="PT Astra Serif" w:hAnsi="PT Astra Serif"/>
          <w:color w:val="000000"/>
          <w:sz w:val="26"/>
          <w:szCs w:val="26"/>
          <w:shd w:fill="auto" w:val="clear"/>
        </w:rPr>
      </w:r>
    </w:p>
    <w:tbl>
      <w:tblPr>
        <w:tblW w:w="15990" w:type="dxa"/>
        <w:jc w:val="left"/>
        <w:tblInd w:w="-586" w:type="dxa"/>
        <w:tblLayout w:type="fixed"/>
        <w:tblCellMar>
          <w:top w:w="13" w:type="dxa"/>
          <w:left w:w="22" w:type="dxa"/>
          <w:bottom w:w="13" w:type="dxa"/>
          <w:right w:w="22" w:type="dxa"/>
        </w:tblCellMar>
        <w:tblLook w:firstRow="1" w:noVBand="1" w:lastRow="0" w:firstColumn="1" w:lastColumn="0" w:noHBand="0" w:val="04a0"/>
      </w:tblPr>
      <w:tblGrid>
        <w:gridCol w:w="425"/>
        <w:gridCol w:w="2552"/>
        <w:gridCol w:w="4282"/>
        <w:gridCol w:w="2520"/>
        <w:gridCol w:w="2267"/>
        <w:gridCol w:w="1702"/>
        <w:gridCol w:w="2241"/>
      </w:tblGrid>
      <w:tr>
        <w:trPr>
          <w:tblHeader w:val="true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7" w:after="67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hd w:fill="auto" w:val="clear"/>
              </w:rPr>
              <w:t>№</w:t>
            </w:r>
            <w:r>
              <w:rPr>
                <w:rFonts w:eastAsia="Times New Roman" w:ascii="PT Astra Serif" w:hAnsi="PT Astra Serif"/>
                <w:color w:val="000000"/>
                <w:shd w:fill="auto" w:val="clear"/>
              </w:rPr>
              <w:br/>
              <w:t>п/п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67" w:after="67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hd w:fill="auto" w:val="clear"/>
              </w:rPr>
              <w:t>Форма мероприятия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7" w:after="67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hd w:fill="auto" w:val="clear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7" w:after="67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hd w:fill="auto" w:val="clear"/>
              </w:rPr>
              <w:t>Сроки исполнения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67" w:after="67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hd w:fill="auto" w:val="clear"/>
              </w:rPr>
              <w:t>Ожидаемый результат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67" w:after="67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hd w:fill="auto" w:val="clear"/>
              </w:rPr>
              <w:t>Адресаты мероприятий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7" w:after="67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hd w:fill="auto" w:val="clear"/>
              </w:rPr>
              <w:t>Ответственные лица</w:t>
            </w:r>
          </w:p>
        </w:tc>
      </w:tr>
      <w:tr>
        <w:trPr>
          <w:trHeight w:val="1279" w:hRule="atLeast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7" w:after="67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67" w:after="67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Информирование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7" w:after="67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Актуализация и размещение на официальном сайте Министерством в подразделе «Контрольно-надзорная деятельность» раздела «Деятельность министерства»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100" w:after="100"/>
              <w:ind w:left="60" w:right="60" w:hanging="0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color w:val="000000"/>
                <w:sz w:val="20"/>
                <w:shd w:fill="auto" w:val="clear"/>
              </w:rPr>
              <w:t>По мере принятия или внесения изменений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67" w:after="67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Советующий раздел на сайте Министерства содержит актуальную информацию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67" w:after="67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Контролируемые лица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Заместитель министра -председатель Комитета; заместитель председателя Комитета;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должностные лица Комитета, ответственные за размещение информации на официальном сайте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PT Astra Serif" w:hAnsi="PT Astra Serif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hd w:fill="auto" w:val="clear"/>
              </w:rPr>
            </w:r>
          </w:p>
        </w:tc>
        <w:tc>
          <w:tcPr>
            <w:tcW w:w="2552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jc w:val="left"/>
              <w:rPr>
                <w:rFonts w:ascii="PT Astra Serif" w:hAnsi="PT Astra Serif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hd w:fill="auto" w:val="clear"/>
              </w:rPr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на официальном сайте Министерства в подразделе «Контрольно-надзорная деятельность» раздела «Деятельность министерства».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Не реже 2 раз в год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Контролируемые лица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Заместитель министра - председатель Комитета; заместитель председателя Комитета;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должностные лица Комитета, ответственные за размещение информации на официальном сайте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PT Astra Serif" w:hAnsi="PT Astra Serif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hd w:fill="auto" w:val="clear"/>
              </w:rPr>
            </w:r>
          </w:p>
        </w:tc>
        <w:tc>
          <w:tcPr>
            <w:tcW w:w="2552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jc w:val="left"/>
              <w:rPr>
                <w:rFonts w:ascii="PT Astra Serif" w:hAnsi="PT Astra Serif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hd w:fill="auto" w:val="clear"/>
              </w:rPr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Информирование контролируемых лиц путем подготовки и размещения на официальном сайте Министерства в подразделе «Контрольно-надзорная деятельность» раздела «Деятельность министерства»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60" w:right="60" w:hanging="0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color w:val="000000"/>
                <w:sz w:val="20"/>
                <w:shd w:fill="auto" w:val="clear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Контролируемые лица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Заместитель министра - председатель Комитета; заместитель председателя Комитета;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должностные лица Комитета, ответственные за размещение информации на официальном сайте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PT Astra Serif" w:hAnsi="PT Astra Serif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hd w:fill="auto" w:val="clear"/>
              </w:rPr>
            </w:r>
          </w:p>
        </w:tc>
        <w:tc>
          <w:tcPr>
            <w:tcW w:w="2552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jc w:val="left"/>
              <w:rPr>
                <w:rFonts w:ascii="PT Astra Serif" w:hAnsi="PT Astra Serif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hd w:fill="auto" w:val="clear"/>
              </w:rPr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7" w:after="67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Размещение на официальном сайте Министерства в подразделе «Контрольно-надзорная деятельность» раздела «Деятельность министерства»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7" w:after="67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По мере принятия и внесения изменений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67" w:after="67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67" w:after="67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Контролируемые лица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Заместитель министра - председатель Комитета; заместитель председателя Комитета;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должностные лица Комитета, ответственные за размещение информации на официальном сайте</w:t>
            </w:r>
          </w:p>
        </w:tc>
      </w:tr>
      <w:tr>
        <w:trPr>
          <w:trHeight w:val="1401" w:hRule="atLeast"/>
        </w:trPr>
        <w:tc>
          <w:tcPr>
            <w:tcW w:w="4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PT Astra Serif" w:hAnsi="PT Astra Serif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hd w:fill="auto" w:val="clear"/>
              </w:rPr>
            </w:r>
          </w:p>
        </w:tc>
        <w:tc>
          <w:tcPr>
            <w:tcW w:w="255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jc w:val="left"/>
              <w:rPr>
                <w:rFonts w:ascii="PT Astra Serif" w:hAnsi="PT Astra Serif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hd w:fill="auto" w:val="clear"/>
              </w:rPr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7" w:after="67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color w:val="000000"/>
                <w:sz w:val="20"/>
                <w:shd w:fill="auto" w:val="clear"/>
              </w:rPr>
              <w:t xml:space="preserve">Актуализация информации о порядке и сроках осуществления </w:t>
            </w: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 xml:space="preserve">Министерством федерального </w:t>
            </w:r>
            <w:r>
              <w:rPr>
                <w:rFonts w:ascii="PT Astra Serif" w:hAnsi="PT Astra Serif"/>
                <w:color w:val="000000"/>
                <w:sz w:val="20"/>
                <w:shd w:fill="auto" w:val="clear"/>
              </w:rPr>
              <w:t xml:space="preserve">государственного контроля (надзора) и размещение </w:t>
            </w: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 xml:space="preserve">на официальном сайте в подразделе «Контрольно-надзорная деятельность» раздела «Деятельность министерства» </w:t>
            </w:r>
            <w:r>
              <w:rPr>
                <w:rFonts w:ascii="PT Astra Serif" w:hAnsi="PT Astra Serif"/>
                <w:color w:val="000000"/>
                <w:sz w:val="20"/>
                <w:shd w:fill="auto" w:val="clear"/>
              </w:rPr>
              <w:t>результатов контрольно-надзорных мероприятий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7" w:after="67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Постоянно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67" w:after="67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67" w:after="67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Контролируемые лица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Заместитель министра - председатель Комитета; заместитель председателя Комитета;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должностные лица Комитета, ответственные за размещение информации на официальном сайте</w:t>
            </w:r>
          </w:p>
        </w:tc>
      </w:tr>
      <w:tr>
        <w:trPr/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7" w:after="67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67" w:after="67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Обобщение правоприменительной практики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Формирование и размещение на официальном сайте Министерства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7" w:after="67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01.06.2024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67" w:after="67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  <w:lang w:eastAsia="ru-RU"/>
              </w:rPr>
              <w:t>Размещение на официальном сайте Министерства обзора правоприменительной практики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67" w:after="67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Контролируемые лица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Заместитель министра - председатель Комитета; заместитель председателя Комитета;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должностные лица Комитета, ответственные за размещение информации на официальном сайте</w:t>
            </w:r>
          </w:p>
        </w:tc>
      </w:tr>
      <w:tr>
        <w:trPr>
          <w:trHeight w:val="1060" w:hRule="atLeas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Объявление предостережений о недопустимости нарушений обязательных требований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Объявление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60" w:right="60" w:hanging="0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color w:val="000000"/>
                <w:sz w:val="20"/>
                <w:shd w:fill="auto" w:val="clear"/>
              </w:rPr>
              <w:t>По мере получения сведений о признаках нарушений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Контролируемые лица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Заместитель министра - председатель Комитета; заместитель председателя Комитета;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должностные лица Комитета</w:t>
            </w:r>
          </w:p>
        </w:tc>
      </w:tr>
      <w:tr>
        <w:trPr>
          <w:trHeight w:val="1007" w:hRule="atLeast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60" w:right="60" w:hanging="0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color w:val="000000"/>
                <w:sz w:val="20"/>
                <w:shd w:fill="auto" w:val="clear"/>
              </w:rPr>
              <w:t>Консультация по вопросам соблюдения обязательных требований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60" w:right="60" w:hanging="0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color w:val="000000"/>
                <w:sz w:val="20"/>
                <w:shd w:fill="auto" w:val="clear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color w:val="000000"/>
                <w:sz w:val="20"/>
                <w:shd w:fill="auto" w:val="clear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Контролируемые лица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Заместитель министра - председатель Комитета; заместитель председателя Комитета;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должностные лица Комитета</w:t>
            </w:r>
          </w:p>
        </w:tc>
      </w:tr>
      <w:tr>
        <w:trPr>
          <w:trHeight w:val="968" w:hRule="atLeast"/>
        </w:trPr>
        <w:tc>
          <w:tcPr>
            <w:tcW w:w="4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PT Astra Serif" w:hAnsi="PT Astra Serif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hd w:fill="auto" w:val="clear"/>
              </w:rPr>
            </w:r>
          </w:p>
        </w:tc>
        <w:tc>
          <w:tcPr>
            <w:tcW w:w="2552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jc w:val="left"/>
              <w:rPr>
                <w:rFonts w:ascii="PT Astra Serif" w:hAnsi="PT Astra Serif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hd w:fill="auto" w:val="clear"/>
              </w:rPr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Проведение приемов, в рамках которых юридическим лицам и индивидуальным предпринимателям, а также гражданам разъясняются обязательные требования.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По мере необходимости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Контролируемые лица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Заместитель министра -председатель Комитета; заместитель председателя Комитета;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должностные лица Комитета</w:t>
            </w:r>
          </w:p>
        </w:tc>
      </w:tr>
      <w:tr>
        <w:trPr>
          <w:trHeight w:val="1369" w:hRule="atLeast"/>
        </w:trPr>
        <w:tc>
          <w:tcPr>
            <w:tcW w:w="4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PT Astra Serif" w:hAnsi="PT Astra Serif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hd w:fill="auto" w:val="clear"/>
              </w:rPr>
            </w:r>
          </w:p>
        </w:tc>
        <w:tc>
          <w:tcPr>
            <w:tcW w:w="2552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jc w:val="left"/>
              <w:rPr>
                <w:rFonts w:ascii="PT Astra Serif" w:hAnsi="PT Astra Serif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hd w:fill="auto" w:val="clear"/>
              </w:rPr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Консультирование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Ежеквартально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Контролируемые лица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Заместитель министра - председатель Комитета; заместитель председателя Комитета;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должностные лица Комитета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PT Astra Serif" w:hAnsi="PT Astra Serif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hd w:fill="auto" w:val="clear"/>
              </w:rPr>
            </w:r>
          </w:p>
        </w:tc>
        <w:tc>
          <w:tcPr>
            <w:tcW w:w="255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jc w:val="left"/>
              <w:rPr>
                <w:rFonts w:ascii="PT Astra Serif" w:hAnsi="PT Astra Serif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hd w:fill="auto" w:val="clear"/>
              </w:rPr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60" w:right="60" w:hanging="0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color w:val="000000"/>
                <w:sz w:val="20"/>
                <w:shd w:fill="auto" w:val="clear"/>
              </w:rPr>
              <w:t>Понедельник - пятница:</w:t>
            </w:r>
          </w:p>
          <w:p>
            <w:pPr>
              <w:pStyle w:val="Normal"/>
              <w:widowControl w:val="false"/>
              <w:spacing w:lineRule="auto" w:line="240" w:before="0" w:after="0"/>
              <w:ind w:left="60" w:right="60" w:hanging="0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color w:val="000000"/>
                <w:sz w:val="20"/>
                <w:shd w:fill="auto" w:val="clear"/>
              </w:rPr>
              <w:t>09:00 – 17:00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Контролируемые лица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Заместитель министра -председатель Комитета; заместитель председателя Комитета;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должностные лица Комитета</w:t>
            </w:r>
          </w:p>
        </w:tc>
      </w:tr>
      <w:tr>
        <w:trPr>
          <w:trHeight w:val="1977" w:hRule="exac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7" w:after="67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5.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67" w:after="67"/>
              <w:rPr>
                <w:rFonts w:ascii="PT Astra Serif" w:hAnsi="PT Astra Serif" w:eastAsia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67" w:after="67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7" w:after="67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образовательной деятельности, а также в отношении объектов контроля, отнесенных к категории высокого риска.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shd w:fill="auto" w:val="clear"/>
              </w:rPr>
              <w:t>В течение 2024 года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shd w:fill="auto" w:val="clear"/>
              </w:rPr>
              <w:t>Обязательные профилактические визиты проводятся согласно приложению к плану-графику</w:t>
            </w:r>
          </w:p>
          <w:p>
            <w:pPr>
              <w:pStyle w:val="Normal"/>
              <w:widowControl w:val="false"/>
              <w:spacing w:before="0" w:after="200"/>
              <w:rPr>
                <w:rFonts w:ascii="PT Astra Serif" w:hAnsi="PT Astra Serif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 w:val="20"/>
                <w:szCs w:val="20"/>
                <w:shd w:fill="auto" w:val="clear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67" w:after="67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zCs w:val="20"/>
                <w:shd w:fill="auto" w:val="clear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67" w:after="67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Контролируемые лица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Заместитель министра - председатель Комитета; заместитель председателя Комитета;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ascii="PT Astra Serif" w:hAnsi="PT Astra Serif"/>
                <w:color w:val="000000"/>
                <w:sz w:val="20"/>
                <w:shd w:fill="auto" w:val="clear"/>
              </w:rPr>
              <w:t>должностные лица Комитета</w:t>
            </w:r>
          </w:p>
        </w:tc>
      </w:tr>
    </w:tbl>
    <w:p>
      <w:pPr>
        <w:pStyle w:val="Normal"/>
        <w:tabs>
          <w:tab w:val="clear" w:pos="708"/>
          <w:tab w:val="left" w:pos="9088" w:leader="none"/>
        </w:tabs>
        <w:spacing w:before="0" w:after="200"/>
        <w:rPr>
          <w:highlight w:val="none"/>
          <w:shd w:fill="auto" w:val="clear"/>
        </w:rPr>
      </w:pPr>
      <w:r>
        <w:rPr>
          <w:shd w:fill="auto" w:val="clear"/>
        </w:rPr>
      </w:r>
    </w:p>
    <w:sectPr>
      <w:headerReference w:type="default" r:id="rId23"/>
      <w:headerReference w:type="first" r:id="rId24"/>
      <w:footerReference w:type="default" r:id="rId25"/>
      <w:footerReference w:type="first" r:id="rId26"/>
      <w:type w:val="nextPage"/>
      <w:pgSz w:orient="landscape" w:w="16838" w:h="11906"/>
      <w:pgMar w:left="1134" w:right="1134" w:gutter="0" w:header="709" w:top="766" w:footer="709" w:bottom="766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PT Astra Serif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/>
    </w:pPr>
    <w:r>
      <w:rPr/>
    </w:r>
  </w:p>
  <w:p>
    <w:pPr>
      <w:pStyle w:val="Style29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15</w:t>
    </w:r>
    <w:r>
      <w:rPr>
        <w:rFonts w:ascii="Times New Roman" w:hAnsi="Times New Roman"/>
      </w:rPr>
      <w:fldChar w:fldCharType="end"/>
    </w:r>
  </w:p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jc w:val="center"/>
      <w:rPr>
        <w:rFonts w:ascii="Times New Roman" w:hAnsi="Times New Roman"/>
      </w:rPr>
    </w:pPr>
    <w:r>
      <w:rPr>
        <w:rFonts w:ascii="Times New Roman" w:hAnsi="Times New Roman"/>
      </w:rPr>
      <w:t>ПРОЕКТ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spacing w:lineRule="atLeast" w:line="0"/>
      <w:ind w:left="0" w:right="0" w:hanging="0"/>
      <w:jc w:val="left"/>
      <w:rPr>
        <w:sz w:val="20"/>
      </w:rPr>
    </w:pPr>
    <w:r>
      <w:rPr>
        <w:sz w:val="20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tabs>
        <w:tab w:val="clear" w:pos="9355"/>
        <w:tab w:val="center" w:pos="4677" w:leader="none"/>
        <w:tab w:val="right" w:pos="9498" w:leader="none"/>
      </w:tabs>
      <w:ind w:left="0" w:right="0" w:firstLine="426"/>
      <w:jc w:val="center"/>
      <w:rPr>
        <w:rFonts w:ascii="Times New Roman" w:hAnsi="Times New Roman"/>
      </w:rPr>
    </w:pPr>
    <w:r>
      <w:rPr>
        <w:rFonts w:ascii="Times New Roman" w:hAnsi="Times New Roman"/>
      </w:rPr>
      <w:t>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widowControl w:val="false"/>
      <w:spacing w:lineRule="auto" w:line="240" w:before="85" w:after="0"/>
      <w:ind w:left="357" w:right="0" w:hanging="0"/>
      <w:outlineLvl w:val="0"/>
    </w:pPr>
    <w:rPr>
      <w:rFonts w:ascii="Times New Roman" w:hAnsi="Times New Roman" w:eastAsia="Times New Roman"/>
      <w:sz w:val="36"/>
      <w:szCs w:val="36"/>
      <w:lang w:bidi="ru-RU"/>
    </w:rPr>
  </w:style>
  <w:style w:type="paragraph" w:styleId="2">
    <w:name w:val="Heading 2"/>
    <w:basedOn w:val="Normal"/>
    <w:qFormat/>
    <w:pPr>
      <w:widowControl w:val="false"/>
      <w:spacing w:lineRule="auto" w:line="240" w:before="89" w:after="0"/>
      <w:ind w:left="0" w:right="461" w:hanging="0"/>
      <w:jc w:val="center"/>
      <w:outlineLvl w:val="1"/>
    </w:pPr>
    <w:rPr>
      <w:rFonts w:ascii="Times New Roman" w:hAnsi="Times New Roman" w:eastAsia="Times New Roman"/>
      <w:b/>
      <w:bCs/>
      <w:sz w:val="28"/>
      <w:szCs w:val="28"/>
      <w:lang w:bidi="ru-RU"/>
    </w:rPr>
  </w:style>
  <w:style w:type="paragraph" w:styleId="3">
    <w:name w:val="Heading 3"/>
    <w:basedOn w:val="Normal"/>
    <w:qFormat/>
    <w:pPr>
      <w:widowControl w:val="false"/>
      <w:spacing w:lineRule="auto" w:line="240" w:before="0" w:after="0"/>
      <w:ind w:left="533" w:right="0" w:firstLine="708"/>
      <w:outlineLvl w:val="2"/>
    </w:pPr>
    <w:rPr>
      <w:rFonts w:ascii="Times New Roman" w:hAnsi="Times New Roman" w:eastAsia="Times New Roman"/>
      <w:b/>
      <w:bCs/>
      <w:sz w:val="26"/>
      <w:szCs w:val="26"/>
      <w:lang w:bidi="ru-RU"/>
    </w:rPr>
  </w:style>
  <w:style w:type="paragraph" w:styleId="4">
    <w:name w:val="Heading 4"/>
    <w:basedOn w:val="Normal"/>
    <w:qFormat/>
    <w:pPr>
      <w:widowControl w:val="false"/>
      <w:spacing w:lineRule="auto" w:line="240" w:before="88" w:after="0"/>
      <w:ind w:left="533" w:right="0" w:firstLine="708"/>
      <w:jc w:val="both"/>
      <w:outlineLvl w:val="3"/>
    </w:pPr>
    <w:rPr>
      <w:rFonts w:ascii="Times New Roman" w:hAnsi="Times New Roman" w:eastAsia="Times New Roman"/>
      <w:b/>
      <w:bCs/>
      <w:i/>
      <w:sz w:val="26"/>
      <w:szCs w:val="26"/>
      <w:lang w:bidi="ru-RU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Style5">
    <w:name w:val="Интернет-ссылка"/>
    <w:uiPriority w:val="99"/>
    <w:unhideWhenUsed/>
    <w:rPr>
      <w:color w:val="0000FF"/>
      <w:u w:val="single"/>
    </w:rPr>
  </w:style>
  <w:style w:type="character" w:styleId="Style6">
    <w:name w:val="Символ сноски"/>
    <w:qFormat/>
    <w:rPr>
      <w:vertAlign w:val="superscript"/>
    </w:rPr>
  </w:style>
  <w:style w:type="character" w:styleId="Style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8">
    <w:name w:val="Символ концевой сноски"/>
    <w:qFormat/>
    <w:rPr>
      <w:vertAlign w:val="superscript"/>
    </w:rPr>
  </w:style>
  <w:style w:type="character" w:styleId="Style9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DefaultParagraphFont" w:default="1">
    <w:name w:val="Default Paragraph Font"/>
    <w:qFormat/>
    <w:rPr/>
  </w:style>
  <w:style w:type="character" w:styleId="Style10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1">
    <w:name w:val="Верхний колонтитул Знак"/>
    <w:basedOn w:val="DefaultParagraphFont"/>
    <w:qFormat/>
    <w:rPr/>
  </w:style>
  <w:style w:type="character" w:styleId="Style12">
    <w:name w:val="Нижний колонтитул Знак"/>
    <w:basedOn w:val="DefaultParagraphFont"/>
    <w:qFormat/>
    <w:rPr/>
  </w:style>
  <w:style w:type="character" w:styleId="11">
    <w:name w:val="Заголовок 1 Знак"/>
    <w:qFormat/>
    <w:rPr>
      <w:rFonts w:ascii="Times New Roman" w:hAnsi="Times New Roman" w:eastAsia="Times New Roman"/>
      <w:sz w:val="36"/>
      <w:szCs w:val="36"/>
      <w:lang w:bidi="ru-RU"/>
    </w:rPr>
  </w:style>
  <w:style w:type="character" w:styleId="31">
    <w:name w:val="Заголовок 3 Знак"/>
    <w:qFormat/>
    <w:rPr>
      <w:rFonts w:ascii="Times New Roman" w:hAnsi="Times New Roman" w:eastAsia="Times New Roman"/>
      <w:b/>
      <w:bCs/>
      <w:sz w:val="26"/>
      <w:szCs w:val="26"/>
      <w:lang w:bidi="ru-RU"/>
    </w:rPr>
  </w:style>
  <w:style w:type="character" w:styleId="Style13">
    <w:name w:val="Основной текст Знак"/>
    <w:qFormat/>
    <w:rPr>
      <w:rFonts w:ascii="Times New Roman" w:hAnsi="Times New Roman" w:eastAsia="Times New Roman"/>
      <w:sz w:val="26"/>
      <w:szCs w:val="26"/>
      <w:lang w:bidi="ru-RU"/>
    </w:rPr>
  </w:style>
  <w:style w:type="character" w:styleId="21">
    <w:name w:val="Заголовок 2 Знак"/>
    <w:qFormat/>
    <w:rPr>
      <w:rFonts w:ascii="Times New Roman" w:hAnsi="Times New Roman" w:eastAsia="Times New Roman"/>
      <w:b/>
      <w:bCs/>
      <w:sz w:val="28"/>
      <w:szCs w:val="28"/>
      <w:lang w:bidi="ru-RU"/>
    </w:rPr>
  </w:style>
  <w:style w:type="character" w:styleId="41">
    <w:name w:val="Заголовок 4 Знак"/>
    <w:qFormat/>
    <w:rPr>
      <w:rFonts w:ascii="Times New Roman" w:hAnsi="Times New Roman" w:eastAsia="Times New Roman"/>
      <w:b/>
      <w:bCs/>
      <w:i/>
      <w:sz w:val="26"/>
      <w:szCs w:val="26"/>
      <w:lang w:bidi="ru-RU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4">
    <w:name w:val="Текст примечания Знак"/>
    <w:qFormat/>
    <w:rPr>
      <w:lang w:eastAsia="en-US"/>
    </w:rPr>
  </w:style>
  <w:style w:type="character" w:styleId="Style15">
    <w:name w:val="Тема примечания Знак"/>
    <w:qFormat/>
    <w:rPr>
      <w:b/>
      <w:bCs/>
      <w:lang w:eastAsia="en-US"/>
    </w:rPr>
  </w:style>
  <w:style w:type="character" w:styleId="HTML">
    <w:name w:val="Стандартный HTML Знак"/>
    <w:qFormat/>
    <w:rPr>
      <w:rFonts w:ascii="Courier New" w:hAnsi="Courier New" w:eastAsia="Times New Roman" w:cs="Courier New"/>
    </w:rPr>
  </w:style>
  <w:style w:type="character" w:styleId="Strong">
    <w:name w:val="Strong"/>
    <w:qFormat/>
    <w:rPr>
      <w:b/>
      <w:bCs/>
    </w:rPr>
  </w:style>
  <w:style w:type="character" w:styleId="22">
    <w:name w:val="Основной текст (2)_"/>
    <w:basedOn w:val="DefaultParagraphFont"/>
    <w:qFormat/>
    <w:rPr>
      <w:rFonts w:ascii="Times New Roman" w:hAnsi="Times New Roman" w:eastAsia="Times New Roman"/>
      <w:sz w:val="28"/>
      <w:szCs w:val="28"/>
      <w:shd w:fill="FFFFFF" w:val="clear"/>
    </w:rPr>
  </w:style>
  <w:style w:type="character" w:styleId="23">
    <w:name w:val="Основной текст (2) + Курсив"/>
    <w:basedOn w:val="22"/>
    <w:qFormat/>
    <w:rPr>
      <w:rFonts w:ascii="Times New Roman" w:hAnsi="Times New Roman" w:eastAsia="Times New Roman"/>
      <w:i/>
      <w:iCs/>
      <w:color w:val="000000"/>
      <w:spacing w:val="0"/>
      <w:sz w:val="28"/>
      <w:szCs w:val="28"/>
      <w:shd w:fill="FFFFFF" w:val="clear"/>
      <w:lang w:val="ru-RU" w:eastAsia="ru-RU" w:bidi="ru-RU"/>
    </w:rPr>
  </w:style>
  <w:style w:type="character" w:styleId="42">
    <w:name w:val="Основной текст (4)_"/>
    <w:basedOn w:val="DefaultParagraphFont"/>
    <w:qFormat/>
    <w:rPr>
      <w:rFonts w:ascii="Times New Roman" w:hAnsi="Times New Roman" w:eastAsia="Times New Roman"/>
      <w:i/>
      <w:iCs/>
      <w:sz w:val="28"/>
      <w:szCs w:val="28"/>
      <w:shd w:fill="FFFFFF" w:val="clear"/>
    </w:rPr>
  </w:style>
  <w:style w:type="character" w:styleId="2105pt">
    <w:name w:val="Основной текст (2) + 10;5 pt"/>
    <w:basedOn w:val="2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sz w:val="21"/>
      <w:szCs w:val="21"/>
      <w:u w:val="none"/>
      <w:shd w:fill="FFFFFF" w:val="clear"/>
      <w:lang w:val="ru-RU" w:eastAsia="ru-RU" w:bidi="ru-RU"/>
    </w:rPr>
  </w:style>
  <w:style w:type="character" w:styleId="2105pt1">
    <w:name w:val="Основной текст (2) + 10;5 pt;Полужирный;Курсив"/>
    <w:basedOn w:val="22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sz w:val="21"/>
      <w:szCs w:val="21"/>
      <w:u w:val="none"/>
      <w:shd w:fill="FFFFFF" w:val="clear"/>
      <w:lang w:val="ru-RU" w:eastAsia="ru-RU" w:bidi="ru-RU"/>
    </w:rPr>
  </w:style>
  <w:style w:type="character" w:styleId="2105pt2">
    <w:name w:val="Основной текст (2) + 10;5 pt;Курсив"/>
    <w:basedOn w:val="22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sz w:val="21"/>
      <w:szCs w:val="21"/>
      <w:u w:val="none"/>
      <w:shd w:fill="FFFFFF" w:val="clear"/>
      <w:lang w:val="ru-RU" w:eastAsia="ru-RU" w:bidi="ru-RU"/>
    </w:rPr>
  </w:style>
  <w:style w:type="character" w:styleId="3Exact">
    <w:name w:val="Основной текст (3) Exac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32">
    <w:name w:val="Основной текст (3)_"/>
    <w:basedOn w:val="DefaultParagraphFont"/>
    <w:qFormat/>
    <w:rPr>
      <w:rFonts w:ascii="Times New Roman" w:hAnsi="Times New Roman" w:eastAsia="Times New Roman"/>
      <w:sz w:val="26"/>
      <w:szCs w:val="26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0"/>
      <w:ind w:left="533" w:right="0" w:firstLine="708"/>
      <w:jc w:val="both"/>
    </w:pPr>
    <w:rPr>
      <w:rFonts w:ascii="Times New Roman" w:hAnsi="Times New Roman" w:eastAsia="Times New Roman"/>
      <w:sz w:val="26"/>
      <w:szCs w:val="26"/>
      <w:lang w:bidi="ru-RU"/>
    </w:rPr>
  </w:style>
  <w:style w:type="paragraph" w:styleId="Style18">
    <w:name w:val="List"/>
    <w:basedOn w:val="Style17"/>
    <w:pPr/>
    <w:rPr>
      <w:rFonts w:ascii="PT Astra Serif" w:hAnsi="PT Astra Serif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Arial"/>
    </w:rPr>
  </w:style>
  <w:style w:type="paragraph" w:styleId="51">
    <w:name w:val="TOC 5"/>
    <w:basedOn w:val="Normal"/>
    <w:next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next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next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next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next w:val="Normal"/>
    <w:uiPriority w:val="39"/>
    <w:unhideWhenUsed/>
    <w:pPr>
      <w:spacing w:before="0" w:after="57"/>
      <w:ind w:left="2268" w:right="0" w:hanging="0"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0"/>
      <w:szCs w:val="20"/>
      <w:lang w:val="ru-RU" w:eastAsia="ru-RU" w:bidi="ar-SA"/>
    </w:rPr>
  </w:style>
  <w:style w:type="paragraph" w:styleId="Style21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2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3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4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3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tyle25">
    <w:name w:val="Index Heading"/>
    <w:basedOn w:val="Style16"/>
    <w:pPr/>
    <w:rPr/>
  </w:style>
  <w:style w:type="paragraph" w:styleId="Style26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0"/>
      <w:szCs w:val="20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ableParagraph">
    <w:name w:val="Table Paragraph"/>
    <w:basedOn w:val="Normal"/>
    <w:qFormat/>
    <w:pPr>
      <w:widowControl w:val="false"/>
      <w:spacing w:lineRule="auto" w:line="240" w:before="0" w:after="0"/>
    </w:pPr>
    <w:rPr>
      <w:rFonts w:ascii="Times New Roman" w:hAnsi="Times New Roman" w:eastAsia="Times New Roman"/>
      <w:lang w:eastAsia="ru-RU" w:bidi="ru-RU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/>
      <w:sz w:val="20"/>
      <w:szCs w:val="20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25">
    <w:name w:val="Основной текст (2)"/>
    <w:basedOn w:val="Normal"/>
    <w:qFormat/>
    <w:pPr>
      <w:widowControl w:val="false"/>
      <w:shd w:val="clear" w:color="auto" w:fill="FFFFFF"/>
      <w:spacing w:lineRule="exact" w:line="322" w:before="0" w:after="0"/>
      <w:jc w:val="center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44">
    <w:name w:val="Основной текст (4)"/>
    <w:basedOn w:val="Normal"/>
    <w:qFormat/>
    <w:pPr>
      <w:widowControl w:val="false"/>
      <w:shd w:val="clear" w:color="auto" w:fill="FFFFFF"/>
      <w:spacing w:lineRule="atLeast" w:line="0" w:before="300" w:after="420"/>
      <w:ind w:left="0" w:right="0" w:hanging="580"/>
      <w:jc w:val="both"/>
    </w:pPr>
    <w:rPr>
      <w:rFonts w:ascii="Times New Roman" w:hAnsi="Times New Roman" w:eastAsia="Times New Roman"/>
      <w:i/>
      <w:iCs/>
      <w:sz w:val="28"/>
      <w:szCs w:val="28"/>
      <w:lang w:eastAsia="ru-RU"/>
    </w:rPr>
  </w:style>
  <w:style w:type="paragraph" w:styleId="ConsPlusNonformat">
    <w:name w:val="ConsPlusNonformat"/>
    <w:qFormat/>
    <w:pPr>
      <w:widowControl/>
      <w:suppressAutoHyphens w:val="true"/>
      <w:bidi w:val="0"/>
      <w:spacing w:before="0" w:after="0"/>
      <w:jc w:val="both"/>
    </w:pPr>
    <w:rPr>
      <w:rFonts w:ascii="Courier New" w:hAnsi="Courier New" w:eastAsia="Calibri" w:cs="Courier New"/>
      <w:color w:val="auto"/>
      <w:kern w:val="0"/>
      <w:sz w:val="20"/>
      <w:szCs w:val="20"/>
      <w:lang w:val="ru-RU" w:eastAsia="ru-RU" w:bidi="ar-SA"/>
    </w:rPr>
  </w:style>
  <w:style w:type="paragraph" w:styleId="34">
    <w:name w:val="Основной текст (3)"/>
    <w:basedOn w:val="Normal"/>
    <w:qFormat/>
    <w:pPr>
      <w:widowControl w:val="false"/>
      <w:shd w:val="clear" w:color="auto" w:fill="FFFFFF"/>
      <w:spacing w:lineRule="exact" w:line="293" w:before="0" w:after="2580"/>
      <w:jc w:val="center"/>
    </w:pPr>
    <w:rPr>
      <w:rFonts w:ascii="Times New Roman" w:hAnsi="Times New Roman" w:eastAsia="Times New Roman"/>
      <w:sz w:val="26"/>
      <w:szCs w:val="26"/>
      <w:lang w:eastAsia="ru-RU"/>
    </w:rPr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201">
    <w:name w:val="Style20"/>
    <w:basedOn w:val="Normal"/>
    <w:qFormat/>
    <w:pPr>
      <w:widowControl w:val="false"/>
      <w:spacing w:lineRule="exact" w:line="274"/>
      <w:ind w:firstLine="509"/>
    </w:pPr>
    <w:rPr>
      <w:rFonts w:eastAsia="Arial" w:eastAsiaTheme="minorEastAsia"/>
    </w:rPr>
  </w:style>
  <w:style w:type="numbering" w:styleId="NoList" w:default="1">
    <w:name w:val="No List"/>
    <w:uiPriority w:val="99"/>
    <w:semiHidden/>
    <w:unhideWhenUsed/>
    <w:qFormat/>
  </w:style>
  <w:style w:type="table" w:styleId="808">
    <w:name w:val="Table Grid"/>
    <w:basedOn w:val="75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>
    <w:name w:val="Table Grid Light"/>
    <w:basedOn w:val="756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>
    <w:name w:val="Plain Table 1"/>
    <w:basedOn w:val="756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fill="F2F2F2" w:themeFill="text1" w:themeFillTint="0"/>
      </w:tcPr>
    </w:tblStylePr>
    <w:tblStylePr w:type="band1Vert">
      <w:tblPr/>
      <w:tcPr>
        <w:shd w:val="clear" w:color="FFFFFF" w:fill="F2F2F2" w:themeFill="text1" w:themeFillTint="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811">
    <w:name w:val="Plain Table 2"/>
    <w:basedOn w:val="75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812">
    <w:name w:val="Plain Table 3"/>
    <w:basedOn w:val="7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2F2F2" w:themeFill="text1" w:themeFillTint="0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"/>
      </w:tcPr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813">
    <w:name w:val="Plain Table 4"/>
    <w:basedOn w:val="7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2F2F2" w:themeFill="text1" w:themeFillTint="0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14">
    <w:name w:val="Plain Table 5"/>
    <w:basedOn w:val="7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2F2F2" w:themeFill="text1" w:themeFillTint="0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15">
    <w:name w:val="Grid Table 1 Light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16">
    <w:name w:val="Grid Table 1 Light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17">
    <w:name w:val="Grid Table 1 Light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18">
    <w:name w:val="Grid Table 1 Light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19">
    <w:name w:val="Grid Table 1 Light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20">
    <w:name w:val="Grid Table 1 Light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21">
    <w:name w:val="Grid Table 1 Light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22">
    <w:name w:val="Grid Table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23">
    <w:name w:val="Grid Table 2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24">
    <w:name w:val="Grid Table 2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25">
    <w:name w:val="Grid Table 2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26">
    <w:name w:val="Grid Table 2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27">
    <w:name w:val="Grid Table 2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28">
    <w:name w:val="Grid Table 2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29">
    <w:name w:val="Grid Table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30">
    <w:name w:val="Grid Table 3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31">
    <w:name w:val="Grid Table 3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32">
    <w:name w:val="Grid Table 3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33">
    <w:name w:val="Grid Table 3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34">
    <w:name w:val="Grid Table 3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35">
    <w:name w:val="Grid Table 3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36">
    <w:name w:val="Grid Table 4"/>
    <w:basedOn w:val="756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837">
    <w:name w:val="Grid Table 4 - Accent 1"/>
    <w:basedOn w:val="756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CE6F1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FFFFFF" w:fill="DCE6F1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  <w:shd w:val="clear" w:color="FFFFFF" w:fill="5D8DC2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838">
    <w:name w:val="Grid Table 4 - Accent 2"/>
    <w:basedOn w:val="756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  <w:shd w:val="clear" w:color="FFFFFF" w:fill="D99694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839">
    <w:name w:val="Grid Table 4 - Accent 3"/>
    <w:basedOn w:val="756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  <w:shd w:val="clear" w:color="FFFFFF" w:fill="9BBA59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840">
    <w:name w:val="Grid Table 4 - Accent 4"/>
    <w:basedOn w:val="756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  <w:shd w:val="clear" w:color="FFFFFF" w:fill="B2A1C6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841">
    <w:name w:val="Grid Table 4 - Accent 5"/>
    <w:basedOn w:val="756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fill="4BACC6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842">
    <w:name w:val="Grid Table 4 - Accent 6"/>
    <w:basedOn w:val="756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fill="F79646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843">
    <w:name w:val="Grid Table 5 Dark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8A8A8A" w:themeFill="text1" w:themeFillTint="75"/>
      </w:tcPr>
    </w:tblStylePr>
    <w:tblStylePr w:type="band1Vert">
      <w:tblPr/>
      <w:tcPr>
        <w:shd w:val="clear" w:color="FFFFFF" w:fill="8A8A8A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000000" w:themeFill="text1"/>
      </w:tcPr>
    </w:tblStylePr>
  </w:style>
  <w:style w:type="table" w:styleId="844">
    <w:name w:val="Grid Table 5 Dark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DC5E0" w:themeFill="accent1" w:themeFillTint="75"/>
      </w:tcPr>
    </w:tblStylePr>
    <w:tblStylePr w:type="band1Vert">
      <w:tblPr/>
      <w:tcPr>
        <w:shd w:val="clear" w:color="FFFFFF" w:fill="ADC5E0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4F81BD" w:themeFill="accent1"/>
      </w:tcPr>
    </w:tblStylePr>
  </w:style>
  <w:style w:type="table" w:styleId="845">
    <w:name w:val="Grid Table 5 Dark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E1ADAC" w:themeFill="accent2" w:themeFillTint="75"/>
      </w:tcPr>
    </w:tblStylePr>
    <w:tblStylePr w:type="band1Vert">
      <w:tblPr/>
      <w:tcPr>
        <w:shd w:val="clear" w:color="FFFFFF" w:fill="E1ADAC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C0504D" w:themeFill="accent2"/>
      </w:tcPr>
    </w:tblStylePr>
  </w:style>
  <w:style w:type="table" w:styleId="846">
    <w:name w:val="Grid Table 5 Dark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D1DFB2" w:themeFill="accent3" w:themeFillTint="75"/>
      </w:tcPr>
    </w:tblStylePr>
    <w:tblStylePr w:type="band1Vert">
      <w:tblPr/>
      <w:tcPr>
        <w:shd w:val="clear" w:color="FFFFFF" w:fill="D1DFB2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9BBB59" w:themeFill="accent3"/>
      </w:tcPr>
    </w:tblStylePr>
  </w:style>
  <w:style w:type="table" w:styleId="847">
    <w:name w:val="Grid Table 5 Dark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C4B7D4" w:themeFill="accent4" w:themeFillTint="75"/>
      </w:tcPr>
    </w:tblStylePr>
    <w:tblStylePr w:type="band1Vert">
      <w:tblPr/>
      <w:tcPr>
        <w:shd w:val="clear" w:color="FFFFFF" w:fill="C4B7D4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8064A2" w:themeFill="accent4"/>
      </w:tcPr>
    </w:tblStylePr>
  </w:style>
  <w:style w:type="table" w:styleId="848">
    <w:name w:val="Grid Table 5 Dark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BD9E4" w:themeFill="accent5" w:themeFillTint="75"/>
      </w:tcPr>
    </w:tblStylePr>
    <w:tblStylePr w:type="band1Vert">
      <w:tblPr/>
      <w:tcPr>
        <w:shd w:val="clear" w:color="FFFFFF" w:fill="ABD9E4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4BACC6" w:themeFill="accent5"/>
      </w:tcPr>
    </w:tblStylePr>
  </w:style>
  <w:style w:type="table" w:styleId="849">
    <w:name w:val="Grid Table 5 Dark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FBCDA8" w:themeFill="accent6" w:themeFillTint="75"/>
      </w:tcPr>
    </w:tblStylePr>
    <w:tblStylePr w:type="band1Vert">
      <w:tblPr/>
      <w:tcPr>
        <w:shd w:val="clear" w:color="FFFFFF" w:fill="FBCDA8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79646" w:themeFill="accent6"/>
      </w:tcPr>
    </w:tblStylePr>
  </w:style>
  <w:style w:type="table" w:styleId="850">
    <w:name w:val="Grid Table 6 Colorful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1Vert">
      <w:tblPr/>
      <w:tcPr>
        <w:shd w:val="clear" w:color="FFFFFF" w:fill="CBCBCB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851">
    <w:name w:val="Grid Table 6 Colorful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852">
    <w:name w:val="Grid Table 6 Colorful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fill="F2DCDB" w:themeFill="accent2" w:themeFillTint="32"/>
      </w:tcPr>
    </w:tblStylePr>
    <w:tblStylePr w:type="band1Vert">
      <w:tblPr/>
      <w:tcPr>
        <w:shd w:val="clear" w:color="FFFFFF" w:fill="F2DCDB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853">
    <w:name w:val="Grid Table 6 Colorful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 w:fill="EAF0DD" w:themeFill="accent3" w:themeFillTint="34"/>
      </w:tcPr>
    </w:tblStylePr>
    <w:tblStylePr w:type="band1Vert">
      <w:tblPr/>
      <w:tcPr>
        <w:shd w:val="clear" w:color="FFFFFF" w:fill="EAF0DD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854">
    <w:name w:val="Grid Table 6 Colorful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855">
    <w:name w:val="Grid Table 6 Colorful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856">
    <w:name w:val="Grid Table 6 Colorful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857">
    <w:name w:val="Grid Table 7 Colorful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fill="F2F2F2" w:themeFill="text1" w:themeFillTint="0"/>
      </w:tcPr>
    </w:tblStylePr>
    <w:tblStylePr w:type="band1Vert">
      <w:tblPr/>
      <w:tcPr>
        <w:shd w:val="clear" w:color="FFFFFF" w:fill="F2F2F2" w:themeFill="text1" w:themeFillTint="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858">
    <w:name w:val="Grid Table 7 Colorful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859">
    <w:name w:val="Grid Table 7 Colorful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 w:fill="F2DCDB" w:themeFill="accent2" w:themeFillTint="32"/>
      </w:tcPr>
    </w:tblStylePr>
    <w:tblStylePr w:type="band1Vert">
      <w:tblPr/>
      <w:tcPr>
        <w:shd w:val="clear" w:color="FFFFFF" w:fill="F2DCDB" w:themeFill="accent2" w:themeFillTint="32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  <w:shd w:val="clear" w:color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860">
    <w:name w:val="Grid Table 7 Colorful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FFFFFF" w:fill="EAF0DD" w:themeFill="accent3" w:themeFillTint="34"/>
      </w:tcPr>
    </w:tblStylePr>
    <w:tblStylePr w:type="band1Vert">
      <w:tblPr/>
      <w:tcPr>
        <w:shd w:val="clear" w:color="FFFFFF" w:fill="EAF0DD" w:themeFill="accent3" w:themeFillTint="34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  <w:shd w:val="clear" w:color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861">
    <w:name w:val="Grid Table 7 Colorful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  <w:shd w:val="clear" w:color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862">
    <w:name w:val="Grid Table 7 Colorful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  <w:shd w:val="clear" w:color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863">
    <w:name w:val="Grid Table 7 Colorful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  <w:shd w:val="clear" w:color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864">
    <w:name w:val="List Table 1 Light"/>
    <w:basedOn w:val="7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List Table 1 Light - Accent 1"/>
    <w:basedOn w:val="7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List Table 1 Light - Accent 2"/>
    <w:basedOn w:val="7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List Table 1 Light - Accent 3"/>
    <w:basedOn w:val="7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List Table 1 Light - Accent 4"/>
    <w:basedOn w:val="7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List Table 1 Light - Accent 5"/>
    <w:basedOn w:val="7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List Table 1 Light - Accent 6"/>
    <w:basedOn w:val="7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List Table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72">
    <w:name w:val="List Table 2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3E0EE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fill="D3E0EE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873">
    <w:name w:val="List Table 2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FD3D2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fill="EFD3D2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874">
    <w:name w:val="List Table 2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6EED5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fill="E6EED5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875">
    <w:name w:val="List Table 2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876">
    <w:name w:val="List Table 2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877">
    <w:name w:val="List Table 2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CE4D1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fill="FCE4D1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878">
    <w:name w:val="List Table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79">
    <w:name w:val="List Table 3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80">
    <w:name w:val="List Table 3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81">
    <w:name w:val="List Table 3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82">
    <w:name w:val="List Table 3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83">
    <w:name w:val="List Table 3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91CDDC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84">
    <w:name w:val="List Table 3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9BF90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85">
    <w:name w:val="List Table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86">
    <w:name w:val="List Table 4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3E0EE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fill="D3E0EE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87">
    <w:name w:val="List Table 4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FD3D2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fill="EFD3D2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88">
    <w:name w:val="List Table 4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6EED5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fill="E6EED5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89">
    <w:name w:val="List Table 4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90">
    <w:name w:val="List Table 4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91">
    <w:name w:val="List Table 4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CE4D1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fill="FCE4D1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92">
    <w:name w:val="List Table 5 Dark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fill="7F7F7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93">
    <w:name w:val="List Table 5 Dark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4F81BD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4F81BD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4F81BD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fill="4F81BD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94">
    <w:name w:val="List Table 5 Dark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D99694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D99694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D99694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fill="D99694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95">
    <w:name w:val="List Table 5 Dark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3D69B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fill="C3D69B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96">
    <w:name w:val="List Table 5 Dark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B2A1C6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fill="B2A1C6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97">
    <w:name w:val="List Table 5 Dark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91CDDC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91CDDC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91CDDC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fill="91CDDC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98">
    <w:name w:val="List Table 5 Dark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9BF90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9BF90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9BF90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fill="F9BF90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99">
    <w:name w:val="List Table 6 Colorful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900">
    <w:name w:val="List Table 6 Colorful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901">
    <w:name w:val="List Table 6 Colorful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902">
    <w:name w:val="List Table 6 Colorful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903">
    <w:name w:val="List Table 6 Colorful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904">
    <w:name w:val="List Table 6 Colorful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905">
    <w:name w:val="List Table 6 Colorful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906">
    <w:name w:val="List Table 7 Colorful"/>
    <w:basedOn w:val="75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907">
    <w:name w:val="List Table 7 Colorful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908">
    <w:name w:val="List Table 7 Colorful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  <w:shd w:val="clear" w:color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909">
    <w:name w:val="List Table 7 Colorful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  <w:shd w:val="clear" w:color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910">
    <w:name w:val="List Table 7 Colorful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  <w:shd w:val="clear" w:color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911">
    <w:name w:val="List Table 7 Colorful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  <w:shd w:val="clear" w:color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912">
    <w:name w:val="List Table 7 Colorful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  <w:shd w:val="clear" w:color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913">
    <w:name w:val="Lined - Accent"/>
    <w:basedOn w:val="7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"/>
      </w:tc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</w:style>
  <w:style w:type="table" w:styleId="914">
    <w:name w:val="Lined - Accent 1"/>
    <w:basedOn w:val="7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DC2" w:themeFill="accent1" w:themeFillTint="ea"/>
      </w:tcPr>
    </w:tblStylePr>
  </w:style>
  <w:style w:type="table" w:styleId="915">
    <w:name w:val="Lined - Accent 2"/>
    <w:basedOn w:val="7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4" w:themeFill="accent2" w:themeFillTint="97"/>
      </w:tcPr>
    </w:tblStylePr>
  </w:style>
  <w:style w:type="table" w:styleId="916">
    <w:name w:val="Lined - Accent 3"/>
    <w:basedOn w:val="7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BBA59" w:themeFill="accent3" w:themeFillTint="fe"/>
      </w:tcPr>
    </w:tblStylePr>
  </w:style>
  <w:style w:type="table" w:styleId="917">
    <w:name w:val="Lined - Accent 4"/>
    <w:basedOn w:val="7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</w:style>
  <w:style w:type="table" w:styleId="918">
    <w:name w:val="Lined - Accent 5"/>
    <w:basedOn w:val="7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</w:style>
  <w:style w:type="table" w:styleId="919">
    <w:name w:val="Lined - Accent 6"/>
    <w:basedOn w:val="7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</w:style>
  <w:style w:type="table" w:styleId="920">
    <w:name w:val="Bordered &amp; Lined - Accent"/>
    <w:basedOn w:val="7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"/>
      </w:tc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</w:style>
  <w:style w:type="table" w:styleId="921">
    <w:name w:val="Bordered &amp; Lined - Accent 1"/>
    <w:basedOn w:val="7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DC2" w:themeFill="accent1" w:themeFillTint="ea"/>
      </w:tcPr>
    </w:tblStylePr>
  </w:style>
  <w:style w:type="table" w:styleId="922">
    <w:name w:val="Bordered &amp; Lined - Accent 2"/>
    <w:basedOn w:val="7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4" w:themeFill="accent2" w:themeFillTint="97"/>
      </w:tcPr>
    </w:tblStylePr>
  </w:style>
  <w:style w:type="table" w:styleId="923">
    <w:name w:val="Bordered &amp; Lined - Accent 3"/>
    <w:basedOn w:val="7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BBA59" w:themeFill="accent3" w:themeFillTint="fe"/>
      </w:tcPr>
    </w:tblStylePr>
  </w:style>
  <w:style w:type="table" w:styleId="924">
    <w:name w:val="Bordered &amp; Lined - Accent 4"/>
    <w:basedOn w:val="7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</w:style>
  <w:style w:type="table" w:styleId="925">
    <w:name w:val="Bordered &amp; Lined - Accent 5"/>
    <w:basedOn w:val="7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</w:style>
  <w:style w:type="table" w:styleId="926">
    <w:name w:val="Bordered &amp; Lined - Accent 6"/>
    <w:basedOn w:val="7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</w:style>
  <w:style w:type="table" w:styleId="927">
    <w:name w:val="Bordered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928">
    <w:name w:val="Bordered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929">
    <w:name w:val="Bordered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930">
    <w:name w:val="Bordered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931">
    <w:name w:val="Bordered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932">
    <w:name w:val="Bordered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933">
    <w:name w:val="Bordered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934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828CC4DC690786DFEB5C8BCE18D48E0C7A10B4B28E84C9D3EC6E27D29E36FBDECD2720ADA23D715EA502E2D9E299CAC6E4B52472DE4FE15FF16I" TargetMode="External"/><Relationship Id="rId3" Type="http://schemas.openxmlformats.org/officeDocument/2006/relationships/hyperlink" Target="http://minobr.saratov.gov.ru/" TargetMode="External"/><Relationship Id="rId4" Type="http://schemas.openxmlformats.org/officeDocument/2006/relationships/image" Target="media/image1.wmf"/><Relationship Id="rId5" Type="http://schemas.openxmlformats.org/officeDocument/2006/relationships/image" Target="media/image2.wmf"/><Relationship Id="rId6" Type="http://schemas.openxmlformats.org/officeDocument/2006/relationships/image" Target="media/image3.wmf"/><Relationship Id="rId7" Type="http://schemas.openxmlformats.org/officeDocument/2006/relationships/image" Target="media/image4.wmf"/><Relationship Id="rId8" Type="http://schemas.openxmlformats.org/officeDocument/2006/relationships/image" Target="media/image5.wmf"/><Relationship Id="rId9" Type="http://schemas.openxmlformats.org/officeDocument/2006/relationships/image" Target="media/image6.wmf"/><Relationship Id="rId10" Type="http://schemas.openxmlformats.org/officeDocument/2006/relationships/image" Target="media/image7.wmf"/><Relationship Id="rId11" Type="http://schemas.openxmlformats.org/officeDocument/2006/relationships/image" Target="media/image8.wmf"/><Relationship Id="rId12" Type="http://schemas.openxmlformats.org/officeDocument/2006/relationships/image" Target="media/image9.png"/><Relationship Id="rId13" Type="http://schemas.openxmlformats.org/officeDocument/2006/relationships/image" Target="media/image10.wmf"/><Relationship Id="rId14" Type="http://schemas.openxmlformats.org/officeDocument/2006/relationships/image" Target="media/image11.wmf"/><Relationship Id="rId15" Type="http://schemas.openxmlformats.org/officeDocument/2006/relationships/image" Target="media/image11.wmf"/><Relationship Id="rId16" Type="http://schemas.openxmlformats.org/officeDocument/2006/relationships/image" Target="media/image12.wmf"/><Relationship Id="rId17" Type="http://schemas.openxmlformats.org/officeDocument/2006/relationships/image" Target="media/image13.wmf"/><Relationship Id="rId18" Type="http://schemas.openxmlformats.org/officeDocument/2006/relationships/image" Target="media/image14.wmf"/><Relationship Id="rId19" Type="http://schemas.openxmlformats.org/officeDocument/2006/relationships/image" Target="media/image15.wmf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header" Target="header3.xml"/><Relationship Id="rId24" Type="http://schemas.openxmlformats.org/officeDocument/2006/relationships/header" Target="header4.xml"/><Relationship Id="rId25" Type="http://schemas.openxmlformats.org/officeDocument/2006/relationships/footer" Target="footer2.xml"/><Relationship Id="rId26" Type="http://schemas.openxmlformats.org/officeDocument/2006/relationships/footer" Target="footer3.xm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Application>LibreOffice/7.3.5.2$Windows_X86_64 LibreOffice_project/184fe81b8c8c30d8b5082578aee2fed2ea847c01</Application>
  <AppVersion>15.0000</AppVersion>
  <Pages>18</Pages>
  <Words>4574</Words>
  <Characters>36077</Characters>
  <CharactersWithSpaces>40529</CharactersWithSpaces>
  <Paragraphs>379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2021-12-15T14:14:00Z</dcterms:created>
  <dc:creator>Бычко Марина Валерьевна</dc:creator>
  <dc:description/>
  <dc:language>ru-RU</dc:language>
  <cp:lastModifiedBy/>
  <dcterms:modified xsi:type="dcterms:W3CDTF">2023-09-28T17:54:42Z</dcterms:modified>
  <cp:revision>158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